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2C" w:rsidRDefault="0048202C" w:rsidP="00E37DB7">
      <w:pPr>
        <w:jc w:val="both"/>
        <w:rPr>
          <w:b/>
          <w:u w:val="single"/>
        </w:rPr>
      </w:pPr>
      <w:bookmarkStart w:id="0" w:name="_GoBack"/>
      <w:bookmarkEnd w:id="0"/>
    </w:p>
    <w:p w:rsidR="0048202C" w:rsidRDefault="0048202C" w:rsidP="00E37DB7">
      <w:pPr>
        <w:jc w:val="both"/>
        <w:rPr>
          <w:b/>
          <w:u w:val="single"/>
        </w:rPr>
      </w:pPr>
    </w:p>
    <w:p w:rsidR="00402065" w:rsidRPr="00E37DB7" w:rsidRDefault="00402065" w:rsidP="00E37DB7">
      <w:pPr>
        <w:jc w:val="both"/>
      </w:pPr>
      <w:r w:rsidRPr="00E37DB7">
        <w:rPr>
          <w:b/>
          <w:u w:val="single"/>
        </w:rPr>
        <w:t xml:space="preserve">OBJET </w:t>
      </w:r>
      <w:r w:rsidRPr="00E37DB7">
        <w:t>: Conseil en Énergie Partagé entre la commun</w:t>
      </w:r>
      <w:r w:rsidR="00E37DB7">
        <w:t xml:space="preserve">e de </w:t>
      </w:r>
      <w:r w:rsidR="00E37DB7" w:rsidRPr="0048202C">
        <w:rPr>
          <w:highlight w:val="yellow"/>
        </w:rPr>
        <w:t>(à compléter)</w:t>
      </w:r>
      <w:r w:rsidRPr="00E37DB7">
        <w:t xml:space="preserve"> et le Syndicat Départemental d’Énergies de Saône-et-Loire (SYDESL).</w:t>
      </w:r>
    </w:p>
    <w:p w:rsidR="0048202C" w:rsidRDefault="0048202C" w:rsidP="00402065">
      <w:pPr>
        <w:jc w:val="both"/>
      </w:pPr>
    </w:p>
    <w:p w:rsidR="00402065" w:rsidRPr="00E37DB7" w:rsidRDefault="00402065" w:rsidP="00402065">
      <w:pPr>
        <w:jc w:val="both"/>
      </w:pPr>
      <w:r w:rsidRPr="00E37DB7">
        <w:t xml:space="preserve">La  loi  n°  005-781  du  13  juillet  2005  de  programme  fixant  les  orientations  de  la  politique énergétique reconnait un rôle à part entière aux collectivités et de leurs groupements dans la définition de stratégies de la maîtrise de la demande énergétique. </w:t>
      </w:r>
    </w:p>
    <w:p w:rsidR="00402065" w:rsidRPr="00E37DB7" w:rsidRDefault="00402065" w:rsidP="00402065">
      <w:pPr>
        <w:jc w:val="both"/>
      </w:pPr>
      <w:r w:rsidRPr="00E37DB7">
        <w:t>Dans le contexte actuel de surconsommation et d’augmentation des coûts énergétiques, le SYDESL a souhaité</w:t>
      </w:r>
      <w:r w:rsidR="00C61427">
        <w:t xml:space="preserve">, </w:t>
      </w:r>
      <w:r w:rsidR="00C61427" w:rsidRPr="00C61427">
        <w:t>en partenariat avec la Région Bourgogne Franche Comté et l’Agence de l’Environnement et de la Maîtrise de l’Energie (ADEME), et avec le concours du fond européen FEDER</w:t>
      </w:r>
      <w:r w:rsidR="00C61427">
        <w:t>,</w:t>
      </w:r>
      <w:r w:rsidRPr="00E37DB7">
        <w:t xml:space="preserve"> s’engager afin de conseiller les collectivités et  de  les  aider  à  maîtriser  leurs  consommations  et  à  diminuer  leur  impact  environnemental par la réduction des émissions de gaz à effet de serre (GES) afin qu’elles contribuent  aux objectifs  de  3x20  (20  %  d’efficacité  énergétique,  20  %  de  réduction  des  GES,  23  % d’énergies renouvelables).</w:t>
      </w:r>
    </w:p>
    <w:p w:rsidR="00402065" w:rsidRPr="00E37DB7" w:rsidRDefault="00402065" w:rsidP="00402065">
      <w:pPr>
        <w:jc w:val="both"/>
      </w:pPr>
      <w:r w:rsidRPr="00E37DB7">
        <w:t xml:space="preserve">Par délibération en date </w:t>
      </w:r>
      <w:r w:rsidR="00C61427">
        <w:t>du 24</w:t>
      </w:r>
      <w:r w:rsidRPr="00E37DB7">
        <w:t xml:space="preserve"> </w:t>
      </w:r>
      <w:r w:rsidR="00C61427">
        <w:t>mai 2019</w:t>
      </w:r>
      <w:r w:rsidRPr="00E37DB7">
        <w:t>, le Comité Syndical du SYDESL a approuvé la création d’un service destiné à accompagner les collectivités territoriales dans leurs p</w:t>
      </w:r>
      <w:r w:rsidR="00C61427">
        <w:t xml:space="preserve">rojets énergétiques et propose </w:t>
      </w:r>
      <w:r w:rsidR="000011E1">
        <w:t>un</w:t>
      </w:r>
      <w:r w:rsidRPr="00E37DB7">
        <w:t xml:space="preserve"> Consei</w:t>
      </w:r>
      <w:r w:rsidR="000011E1">
        <w:t>l</w:t>
      </w:r>
      <w:r w:rsidRPr="00E37DB7">
        <w:t>l</w:t>
      </w:r>
      <w:r w:rsidR="000011E1">
        <w:t>er</w:t>
      </w:r>
      <w:r w:rsidRPr="00E37DB7">
        <w:t xml:space="preserve"> en Énergie Partagé (CEP). Le SYDESL met à disposition des collectivités qui en font la demande un</w:t>
      </w:r>
      <w:r w:rsidR="000011E1">
        <w:t xml:space="preserve"> agent, </w:t>
      </w:r>
      <w:r w:rsidRPr="00E37DB7">
        <w:t xml:space="preserve">totalement indépendant des fournisseurs d’énergie et des bureaux d’études, </w:t>
      </w:r>
      <w:r w:rsidR="000011E1">
        <w:t>qui devient</w:t>
      </w:r>
      <w:r w:rsidRPr="00E37DB7">
        <w:t xml:space="preserve"> l’interlocuteur privilégié de la collectivité pour toutes les questions énergétiques.</w:t>
      </w:r>
    </w:p>
    <w:p w:rsidR="0048202C" w:rsidRDefault="0048202C" w:rsidP="00402065">
      <w:pPr>
        <w:jc w:val="both"/>
      </w:pPr>
      <w:r w:rsidRPr="0048202C">
        <w:t xml:space="preserve">La commune de </w:t>
      </w:r>
      <w:r w:rsidRPr="0048202C">
        <w:rPr>
          <w:highlight w:val="yellow"/>
        </w:rPr>
        <w:t>(à compléter)</w:t>
      </w:r>
      <w:r>
        <w:t xml:space="preserve">  souhaite bénéficier des prestations proposées par le CEP du SYDESL et Madame/Monsieur</w:t>
      </w:r>
      <w:r w:rsidRPr="0048202C">
        <w:t xml:space="preserve"> le Maire propose au Conseil Municipal de délibérer en ce sens.</w:t>
      </w:r>
    </w:p>
    <w:p w:rsidR="000011E1" w:rsidRDefault="000011E1" w:rsidP="00402065">
      <w:pPr>
        <w:jc w:val="both"/>
      </w:pPr>
      <w:r>
        <w:t>Les modalités d’actions du CEP sont définies dans la convention d’adhésion au dispositif d’accompagnement présentée en annexe.</w:t>
      </w:r>
    </w:p>
    <w:p w:rsidR="0048202C" w:rsidRDefault="0048202C" w:rsidP="00402065">
      <w:pPr>
        <w:jc w:val="both"/>
      </w:pPr>
    </w:p>
    <w:p w:rsidR="0048202C" w:rsidRDefault="000011E1" w:rsidP="0048202C">
      <w:pPr>
        <w:jc w:val="center"/>
      </w:pPr>
      <w:r>
        <w:t>--------------------------</w:t>
      </w:r>
    </w:p>
    <w:p w:rsidR="0048202C" w:rsidRDefault="0048202C" w:rsidP="000011E1">
      <w:pPr>
        <w:jc w:val="both"/>
      </w:pPr>
    </w:p>
    <w:p w:rsidR="000011E1" w:rsidRDefault="000011E1" w:rsidP="000011E1">
      <w:pPr>
        <w:jc w:val="both"/>
      </w:pPr>
      <w:r>
        <w:t>Vu la délibération n° CS19-026 du Comité syndical du SYDESL en date du 24 mai 2019 relative à la mise en place d’un service CEP en partenariat avec l’Agence Technique Départementale</w:t>
      </w:r>
      <w:r w:rsidR="0048202C">
        <w:t xml:space="preserve"> </w:t>
      </w:r>
      <w:r>
        <w:t>;</w:t>
      </w:r>
    </w:p>
    <w:p w:rsidR="000011E1" w:rsidRDefault="000011E1" w:rsidP="0048202C">
      <w:pPr>
        <w:pStyle w:val="Sansinterligne"/>
      </w:pPr>
    </w:p>
    <w:p w:rsidR="000011E1" w:rsidRDefault="000011E1" w:rsidP="000011E1">
      <w:pPr>
        <w:jc w:val="both"/>
      </w:pPr>
      <w:r>
        <w:t xml:space="preserve">Vu la délibération n°CS19-041 du Comité syndical du SYDESL du 27 septembre 2019 relative </w:t>
      </w:r>
      <w:r w:rsidR="0048202C">
        <w:t xml:space="preserve">à l’adoption d’une convention de partenariat entre le SYDESL et les communes pour la réalisation </w:t>
      </w:r>
      <w:r>
        <w:t>des prestations du Conseil en Énergie Partagé ;</w:t>
      </w:r>
    </w:p>
    <w:p w:rsidR="000011E1" w:rsidRDefault="000011E1" w:rsidP="0048202C">
      <w:pPr>
        <w:pStyle w:val="Sansinterligne"/>
      </w:pPr>
    </w:p>
    <w:p w:rsidR="000011E1" w:rsidRDefault="000011E1" w:rsidP="000011E1">
      <w:pPr>
        <w:jc w:val="both"/>
      </w:pPr>
      <w:r>
        <w:t>Entendu l’expo</w:t>
      </w:r>
      <w:r w:rsidR="0048202C">
        <w:t>sé de Madame/Monsieur le Maire,</w:t>
      </w:r>
    </w:p>
    <w:p w:rsidR="0048202C" w:rsidRDefault="0048202C" w:rsidP="000011E1">
      <w:pPr>
        <w:jc w:val="both"/>
      </w:pPr>
    </w:p>
    <w:p w:rsidR="0048202C" w:rsidRDefault="0048202C" w:rsidP="000011E1">
      <w:pPr>
        <w:jc w:val="both"/>
      </w:pPr>
    </w:p>
    <w:p w:rsidR="0048202C" w:rsidRDefault="0048202C" w:rsidP="000011E1">
      <w:pPr>
        <w:jc w:val="both"/>
      </w:pPr>
    </w:p>
    <w:p w:rsidR="0048202C" w:rsidRDefault="0048202C" w:rsidP="000011E1">
      <w:pPr>
        <w:jc w:val="both"/>
      </w:pPr>
    </w:p>
    <w:p w:rsidR="000011E1" w:rsidRDefault="000011E1" w:rsidP="000011E1">
      <w:pPr>
        <w:jc w:val="both"/>
      </w:pPr>
      <w:r>
        <w:t>Après en avoir délibéré, à (résultat du vote à comp</w:t>
      </w:r>
      <w:r w:rsidR="0048202C">
        <w:t xml:space="preserve">léter), le Conseil Municipal : </w:t>
      </w:r>
    </w:p>
    <w:p w:rsidR="000011E1" w:rsidRDefault="000011E1" w:rsidP="000011E1">
      <w:pPr>
        <w:jc w:val="both"/>
      </w:pPr>
      <w:r>
        <w:t>Décide</w:t>
      </w:r>
      <w:r w:rsidR="0048202C">
        <w:t> :</w:t>
      </w:r>
    </w:p>
    <w:p w:rsidR="0048202C" w:rsidRDefault="0048202C" w:rsidP="000011E1">
      <w:pPr>
        <w:jc w:val="both"/>
      </w:pPr>
    </w:p>
    <w:p w:rsidR="0048202C" w:rsidRDefault="000011E1" w:rsidP="0048202C">
      <w:pPr>
        <w:ind w:left="1416" w:hanging="708"/>
        <w:jc w:val="both"/>
      </w:pPr>
      <w:r>
        <w:t>•</w:t>
      </w:r>
      <w:r>
        <w:tab/>
        <w:t>d’autoriser le</w:t>
      </w:r>
      <w:r w:rsidR="0048202C">
        <w:t xml:space="preserve"> Maire à signer avec le SYDESL</w:t>
      </w:r>
      <w:r>
        <w:t xml:space="preserve"> la convention définissant les modalités de mise en œuvre.</w:t>
      </w:r>
    </w:p>
    <w:p w:rsidR="0048202C" w:rsidRDefault="0048202C" w:rsidP="0048202C">
      <w:pPr>
        <w:jc w:val="right"/>
      </w:pPr>
    </w:p>
    <w:p w:rsidR="000011E1" w:rsidRDefault="000011E1" w:rsidP="0048202C">
      <w:pPr>
        <w:jc w:val="right"/>
      </w:pPr>
      <w:r>
        <w:t>Ainsi fait et délibéré en séance, les jours, mois et an susdits.</w:t>
      </w:r>
    </w:p>
    <w:p w:rsidR="0048202C" w:rsidRDefault="000011E1" w:rsidP="0048202C">
      <w:pPr>
        <w:jc w:val="right"/>
      </w:pPr>
      <w:r>
        <w:tab/>
      </w:r>
    </w:p>
    <w:p w:rsidR="000011E1" w:rsidRDefault="000011E1" w:rsidP="0048202C">
      <w:pPr>
        <w:jc w:val="right"/>
      </w:pPr>
      <w:r>
        <w:t>Pour extrait conforme,</w:t>
      </w:r>
    </w:p>
    <w:p w:rsidR="0048202C" w:rsidRDefault="0048202C" w:rsidP="0048202C">
      <w:pPr>
        <w:jc w:val="right"/>
      </w:pPr>
    </w:p>
    <w:p w:rsidR="000011E1" w:rsidRDefault="000011E1" w:rsidP="0048202C">
      <w:pPr>
        <w:jc w:val="right"/>
      </w:pPr>
      <w:r>
        <w:t>Le Maire,</w:t>
      </w:r>
    </w:p>
    <w:sectPr w:rsidR="000011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27" w:rsidRDefault="00C61427" w:rsidP="00C61427">
      <w:pPr>
        <w:spacing w:after="0" w:line="240" w:lineRule="auto"/>
      </w:pPr>
      <w:r>
        <w:separator/>
      </w:r>
    </w:p>
  </w:endnote>
  <w:endnote w:type="continuationSeparator" w:id="0">
    <w:p w:rsidR="00C61427" w:rsidRDefault="00C61427" w:rsidP="00C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mos-Extra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27" w:rsidRDefault="00C61427" w:rsidP="00C61427">
      <w:pPr>
        <w:spacing w:after="0" w:line="240" w:lineRule="auto"/>
      </w:pPr>
      <w:r>
        <w:separator/>
      </w:r>
    </w:p>
  </w:footnote>
  <w:footnote w:type="continuationSeparator" w:id="0">
    <w:p w:rsidR="00C61427" w:rsidRDefault="00C61427" w:rsidP="00C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27" w:rsidRDefault="00C61427" w:rsidP="00C61427">
    <w:pPr>
      <w:ind w:firstLine="708"/>
      <w:jc w:val="center"/>
      <w:rPr>
        <w:rFonts w:ascii="Cosmos-ExtraBold" w:hAnsi="Cosmos-ExtraBold" w:cs="Helvetica"/>
        <w:b/>
        <w:bCs/>
        <w:color w:val="808080"/>
        <w:sz w:val="40"/>
        <w:szCs w:val="40"/>
      </w:rPr>
    </w:pPr>
    <w:r>
      <w:rPr>
        <w:rFonts w:ascii="Cosmos-ExtraBold" w:hAnsi="Cosmos-ExtraBold" w:cs="Helvetica"/>
        <w:b/>
        <w:bCs/>
        <w:color w:val="808080"/>
        <w:sz w:val="40"/>
        <w:szCs w:val="40"/>
      </w:rPr>
      <w:t>MODÈLE DE DÉLIBÉRATION</w:t>
    </w:r>
  </w:p>
  <w:p w:rsidR="00C61427" w:rsidRDefault="00C614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65"/>
    <w:rsid w:val="000011E1"/>
    <w:rsid w:val="00402065"/>
    <w:rsid w:val="0048202C"/>
    <w:rsid w:val="004C52DE"/>
    <w:rsid w:val="00AF7AE3"/>
    <w:rsid w:val="00C61427"/>
    <w:rsid w:val="00D94E73"/>
    <w:rsid w:val="00E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E1792-636F-4F1E-9326-438B853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27"/>
  </w:style>
  <w:style w:type="paragraph" w:styleId="Pieddepage">
    <w:name w:val="footer"/>
    <w:basedOn w:val="Normal"/>
    <w:link w:val="PieddepageCar"/>
    <w:uiPriority w:val="99"/>
    <w:unhideWhenUsed/>
    <w:rsid w:val="00C6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27"/>
  </w:style>
  <w:style w:type="paragraph" w:styleId="Sansinterligne">
    <w:name w:val="No Spacing"/>
    <w:uiPriority w:val="1"/>
    <w:qFormat/>
    <w:rsid w:val="00482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DE MONREDON</dc:creator>
  <cp:keywords/>
  <dc:description/>
  <cp:lastModifiedBy>Bernard PETIT</cp:lastModifiedBy>
  <cp:revision>2</cp:revision>
  <dcterms:created xsi:type="dcterms:W3CDTF">2019-12-11T15:11:00Z</dcterms:created>
  <dcterms:modified xsi:type="dcterms:W3CDTF">2019-12-11T15:11:00Z</dcterms:modified>
</cp:coreProperties>
</file>