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3C45E" w14:textId="77777777" w:rsidR="002129FE" w:rsidRDefault="002129FE" w:rsidP="002129FE">
      <w:pPr>
        <w:tabs>
          <w:tab w:val="left" w:pos="3544"/>
        </w:tabs>
        <w:jc w:val="center"/>
        <w:rPr>
          <w:b/>
          <w:sz w:val="24"/>
          <w:szCs w:val="24"/>
          <w:lang w:val="en-GB"/>
        </w:rPr>
      </w:pPr>
      <w:r>
        <w:rPr>
          <w:b/>
          <w:sz w:val="24"/>
          <w:szCs w:val="24"/>
          <w:lang w:val="en-GB"/>
        </w:rPr>
        <w:t>R E P U B L I Q U E   F R A N C A I S E</w:t>
      </w:r>
    </w:p>
    <w:p w14:paraId="6E6106EA" w14:textId="77777777" w:rsidR="002129FE" w:rsidRDefault="002129FE" w:rsidP="002129FE">
      <w:pPr>
        <w:tabs>
          <w:tab w:val="left" w:pos="3544"/>
        </w:tabs>
        <w:jc w:val="center"/>
        <w:rPr>
          <w:b/>
          <w:lang w:val="en-GB"/>
        </w:rPr>
      </w:pPr>
    </w:p>
    <w:p w14:paraId="1B5324C4" w14:textId="77777777" w:rsidR="002129FE" w:rsidRDefault="002129FE" w:rsidP="002129FE">
      <w:pPr>
        <w:tabs>
          <w:tab w:val="left" w:pos="3969"/>
        </w:tabs>
        <w:ind w:left="-284"/>
        <w:rPr>
          <w:sz w:val="22"/>
          <w:szCs w:val="22"/>
        </w:rPr>
      </w:pPr>
      <w:r>
        <w:rPr>
          <w:sz w:val="22"/>
          <w:szCs w:val="22"/>
        </w:rPr>
        <w:t>Département de Saône et Loire</w:t>
      </w:r>
    </w:p>
    <w:p w14:paraId="5FB6257A" w14:textId="77777777" w:rsidR="002129FE" w:rsidRDefault="002129FE" w:rsidP="002129FE">
      <w:pPr>
        <w:tabs>
          <w:tab w:val="left" w:pos="3544"/>
        </w:tabs>
        <w:ind w:left="-284"/>
        <w:jc w:val="center"/>
        <w:rPr>
          <w:sz w:val="22"/>
          <w:szCs w:val="22"/>
        </w:rPr>
      </w:pPr>
      <w:r>
        <w:rPr>
          <w:sz w:val="22"/>
          <w:szCs w:val="22"/>
        </w:rPr>
        <w:t>------------------------------------------------</w:t>
      </w:r>
    </w:p>
    <w:p w14:paraId="69C8B4F3" w14:textId="77777777" w:rsidR="002129FE" w:rsidRDefault="002129FE" w:rsidP="002129FE">
      <w:pPr>
        <w:tabs>
          <w:tab w:val="left" w:pos="3969"/>
        </w:tabs>
        <w:ind w:left="-284"/>
        <w:rPr>
          <w:sz w:val="28"/>
          <w:szCs w:val="28"/>
        </w:rPr>
      </w:pPr>
      <w:r>
        <w:rPr>
          <w:sz w:val="28"/>
          <w:szCs w:val="28"/>
        </w:rPr>
        <w:t xml:space="preserve">Commune de </w:t>
      </w:r>
      <w:r>
        <w:rPr>
          <w:color w:val="0000FF"/>
          <w:sz w:val="28"/>
          <w:szCs w:val="28"/>
        </w:rPr>
        <w:t>« nom de la commune »</w:t>
      </w:r>
    </w:p>
    <w:p w14:paraId="53D2C33D" w14:textId="77777777" w:rsidR="002129FE" w:rsidRDefault="002129FE" w:rsidP="002129FE">
      <w:pPr>
        <w:tabs>
          <w:tab w:val="left" w:pos="2977"/>
          <w:tab w:val="left" w:pos="3969"/>
        </w:tabs>
        <w:rPr>
          <w:sz w:val="22"/>
          <w:szCs w:val="22"/>
        </w:rPr>
      </w:pPr>
    </w:p>
    <w:p w14:paraId="5798E9C1" w14:textId="77777777" w:rsidR="002129FE" w:rsidRDefault="002129FE" w:rsidP="002129FE">
      <w:pPr>
        <w:tabs>
          <w:tab w:val="left" w:pos="3119"/>
          <w:tab w:val="left" w:pos="3969"/>
        </w:tabs>
        <w:jc w:val="center"/>
        <w:rPr>
          <w:b/>
          <w:sz w:val="24"/>
          <w:szCs w:val="24"/>
        </w:rPr>
      </w:pPr>
      <w:r>
        <w:rPr>
          <w:b/>
          <w:sz w:val="24"/>
          <w:szCs w:val="24"/>
        </w:rPr>
        <w:t>DECISION DU MAIRE</w:t>
      </w:r>
    </w:p>
    <w:p w14:paraId="204C6EDA" w14:textId="77777777" w:rsidR="002129FE" w:rsidRDefault="002129FE" w:rsidP="002129FE">
      <w:pPr>
        <w:jc w:val="center"/>
        <w:rPr>
          <w:b/>
          <w:sz w:val="24"/>
          <w:szCs w:val="24"/>
        </w:rPr>
      </w:pPr>
      <w:proofErr w:type="gramStart"/>
      <w:r>
        <w:rPr>
          <w:b/>
          <w:sz w:val="24"/>
          <w:szCs w:val="24"/>
        </w:rPr>
        <w:t>fixant</w:t>
      </w:r>
      <w:proofErr w:type="gramEnd"/>
      <w:r>
        <w:rPr>
          <w:b/>
          <w:sz w:val="24"/>
          <w:szCs w:val="24"/>
        </w:rPr>
        <w:t xml:space="preserve"> le montant de la redevance pour occupation du domaine public</w:t>
      </w:r>
    </w:p>
    <w:p w14:paraId="2F455D97" w14:textId="77777777" w:rsidR="002129FE" w:rsidRDefault="002129FE" w:rsidP="002129FE">
      <w:pPr>
        <w:jc w:val="center"/>
        <w:rPr>
          <w:b/>
          <w:sz w:val="24"/>
          <w:szCs w:val="24"/>
        </w:rPr>
      </w:pPr>
      <w:proofErr w:type="gramStart"/>
      <w:r>
        <w:rPr>
          <w:b/>
          <w:sz w:val="24"/>
          <w:szCs w:val="24"/>
        </w:rPr>
        <w:t>routier</w:t>
      </w:r>
      <w:proofErr w:type="gramEnd"/>
      <w:r>
        <w:rPr>
          <w:b/>
          <w:sz w:val="24"/>
          <w:szCs w:val="24"/>
        </w:rPr>
        <w:t xml:space="preserve"> et non routier</w:t>
      </w:r>
      <w:r w:rsidR="002F6406">
        <w:rPr>
          <w:b/>
          <w:sz w:val="24"/>
          <w:szCs w:val="24"/>
        </w:rPr>
        <w:t xml:space="preserve"> </w:t>
      </w:r>
      <w:r>
        <w:rPr>
          <w:b/>
          <w:sz w:val="24"/>
          <w:szCs w:val="24"/>
        </w:rPr>
        <w:t>par les réseaux et ouvrages de télécommunication</w:t>
      </w:r>
    </w:p>
    <w:p w14:paraId="13242CC5" w14:textId="77777777" w:rsidR="002129FE" w:rsidRDefault="002129FE" w:rsidP="002129FE">
      <w:pPr>
        <w:jc w:val="center"/>
        <w:rPr>
          <w:b/>
          <w:sz w:val="24"/>
          <w:szCs w:val="24"/>
        </w:rPr>
      </w:pPr>
      <w:proofErr w:type="gramStart"/>
      <w:r>
        <w:rPr>
          <w:b/>
          <w:sz w:val="24"/>
          <w:szCs w:val="24"/>
        </w:rPr>
        <w:t>de</w:t>
      </w:r>
      <w:proofErr w:type="gramEnd"/>
      <w:r>
        <w:rPr>
          <w:b/>
          <w:sz w:val="24"/>
          <w:szCs w:val="24"/>
        </w:rPr>
        <w:t xml:space="preserve"> </w:t>
      </w:r>
      <w:r w:rsidR="00347686">
        <w:rPr>
          <w:b/>
          <w:color w:val="0000FF"/>
          <w:sz w:val="24"/>
          <w:szCs w:val="24"/>
        </w:rPr>
        <w:t>ORANGE</w:t>
      </w:r>
    </w:p>
    <w:p w14:paraId="6DD63CE8" w14:textId="77777777" w:rsidR="002129FE" w:rsidRDefault="002129FE" w:rsidP="002129FE">
      <w:pPr>
        <w:jc w:val="center"/>
        <w:rPr>
          <w:b/>
        </w:rPr>
      </w:pPr>
    </w:p>
    <w:p w14:paraId="4EEB8B17" w14:textId="421D9582" w:rsidR="002129FE" w:rsidRPr="00347686" w:rsidRDefault="002129FE" w:rsidP="002129FE">
      <w:pPr>
        <w:jc w:val="center"/>
        <w:rPr>
          <w:sz w:val="28"/>
          <w:szCs w:val="28"/>
        </w:rPr>
      </w:pPr>
      <w:r w:rsidRPr="70FE0C1A">
        <w:rPr>
          <w:b/>
          <w:bCs/>
          <w:sz w:val="28"/>
          <w:szCs w:val="28"/>
        </w:rPr>
        <w:t xml:space="preserve">Exercice </w:t>
      </w:r>
      <w:r w:rsidRPr="70FE0C1A">
        <w:rPr>
          <w:sz w:val="28"/>
          <w:szCs w:val="28"/>
        </w:rPr>
        <w:t>20</w:t>
      </w:r>
      <w:r w:rsidR="0086705C" w:rsidRPr="70FE0C1A">
        <w:rPr>
          <w:sz w:val="28"/>
          <w:szCs w:val="28"/>
        </w:rPr>
        <w:t>2</w:t>
      </w:r>
      <w:r w:rsidR="003C68D4">
        <w:rPr>
          <w:sz w:val="28"/>
          <w:szCs w:val="28"/>
        </w:rPr>
        <w:t>5</w:t>
      </w:r>
    </w:p>
    <w:p w14:paraId="3D43C01B" w14:textId="77777777" w:rsidR="002129FE" w:rsidRDefault="002129FE" w:rsidP="002129FE">
      <w:pPr>
        <w:jc w:val="both"/>
        <w:rPr>
          <w:sz w:val="24"/>
          <w:szCs w:val="24"/>
        </w:rPr>
      </w:pPr>
    </w:p>
    <w:p w14:paraId="6B2DA1F9" w14:textId="2064F91D" w:rsidR="002129FE" w:rsidRDefault="7855C8D6" w:rsidP="002129FE">
      <w:pPr>
        <w:tabs>
          <w:tab w:val="left" w:leader="dot" w:pos="3402"/>
        </w:tabs>
        <w:jc w:val="both"/>
        <w:rPr>
          <w:sz w:val="22"/>
          <w:szCs w:val="22"/>
        </w:rPr>
      </w:pPr>
      <w:r w:rsidRPr="70FE0C1A">
        <w:rPr>
          <w:sz w:val="22"/>
          <w:szCs w:val="22"/>
        </w:rPr>
        <w:t xml:space="preserve">M. ou Mme </w:t>
      </w:r>
      <w:r w:rsidR="002129FE" w:rsidRPr="70FE0C1A">
        <w:rPr>
          <w:sz w:val="22"/>
          <w:szCs w:val="22"/>
        </w:rPr>
        <w:t>Le</w:t>
      </w:r>
      <w:r w:rsidR="71BE2417" w:rsidRPr="70FE0C1A">
        <w:rPr>
          <w:sz w:val="22"/>
          <w:szCs w:val="22"/>
        </w:rPr>
        <w:t>(a)</w:t>
      </w:r>
      <w:r w:rsidR="002129FE" w:rsidRPr="70FE0C1A">
        <w:rPr>
          <w:sz w:val="22"/>
          <w:szCs w:val="22"/>
        </w:rPr>
        <w:t xml:space="preserve"> Maire de la commune de </w:t>
      </w:r>
      <w:r w:rsidR="002129FE" w:rsidRPr="70FE0C1A">
        <w:rPr>
          <w:color w:val="0000FF"/>
          <w:sz w:val="22"/>
          <w:szCs w:val="22"/>
        </w:rPr>
        <w:t>« nom de la commune »</w:t>
      </w:r>
      <w:r w:rsidR="002129FE" w:rsidRPr="70FE0C1A">
        <w:rPr>
          <w:sz w:val="22"/>
          <w:szCs w:val="22"/>
        </w:rPr>
        <w:t xml:space="preserve"> ;</w:t>
      </w:r>
    </w:p>
    <w:p w14:paraId="50ABC950" w14:textId="77777777" w:rsidR="002129FE" w:rsidRDefault="002129FE" w:rsidP="002129FE">
      <w:pPr>
        <w:tabs>
          <w:tab w:val="left" w:leader="dot" w:pos="3402"/>
        </w:tabs>
        <w:jc w:val="both"/>
        <w:rPr>
          <w:sz w:val="22"/>
          <w:szCs w:val="22"/>
        </w:rPr>
      </w:pPr>
    </w:p>
    <w:p w14:paraId="6956E5A4" w14:textId="77777777" w:rsidR="002129FE" w:rsidRDefault="002129FE" w:rsidP="002129FE">
      <w:pPr>
        <w:tabs>
          <w:tab w:val="left" w:leader="dot" w:pos="3402"/>
        </w:tabs>
        <w:jc w:val="both"/>
        <w:rPr>
          <w:sz w:val="22"/>
          <w:szCs w:val="22"/>
        </w:rPr>
      </w:pPr>
      <w:r>
        <w:rPr>
          <w:sz w:val="22"/>
          <w:szCs w:val="22"/>
        </w:rPr>
        <w:t>Vu le code général des collectivités territoriales ;</w:t>
      </w:r>
    </w:p>
    <w:p w14:paraId="14B0B8ED" w14:textId="77777777" w:rsidR="002D4EF0" w:rsidRDefault="002D4EF0" w:rsidP="002129FE">
      <w:pPr>
        <w:jc w:val="both"/>
        <w:rPr>
          <w:sz w:val="22"/>
          <w:szCs w:val="22"/>
        </w:rPr>
      </w:pPr>
    </w:p>
    <w:p w14:paraId="45B4ADC7" w14:textId="0223062E" w:rsidR="002129FE" w:rsidRDefault="002129FE" w:rsidP="002129FE">
      <w:pPr>
        <w:jc w:val="both"/>
        <w:rPr>
          <w:rStyle w:val="Lienhypertexte"/>
          <w:color w:val="auto"/>
          <w:u w:val="none"/>
        </w:rPr>
      </w:pPr>
      <w:r>
        <w:rPr>
          <w:sz w:val="22"/>
          <w:szCs w:val="22"/>
        </w:rPr>
        <w:t xml:space="preserve">Vu le code des postes et des communications électroniques et notamment ses articles L.45-1 à L.47 et R.20-51 à R.20-54 relatifs aux </w:t>
      </w:r>
      <w:r>
        <w:rPr>
          <w:rStyle w:val="Lienhypertexte"/>
          <w:color w:val="auto"/>
          <w:sz w:val="22"/>
          <w:szCs w:val="22"/>
          <w:u w:val="none"/>
        </w:rPr>
        <w:t>redevances d'occupation du domaine public non routier, aux droits de passage sur le domaine public routier et aux servitudes sur les propriétés privées (RODP télécom) ;</w:t>
      </w:r>
    </w:p>
    <w:p w14:paraId="3F7B8608" w14:textId="77777777" w:rsidR="002129FE" w:rsidRDefault="002129FE" w:rsidP="002129FE">
      <w:pPr>
        <w:jc w:val="both"/>
        <w:rPr>
          <w:rStyle w:val="Lienhypertexte"/>
          <w:color w:val="auto"/>
          <w:sz w:val="16"/>
          <w:szCs w:val="16"/>
          <w:u w:val="none"/>
        </w:rPr>
      </w:pPr>
    </w:p>
    <w:p w14:paraId="00D1B97A" w14:textId="77777777" w:rsidR="002129FE" w:rsidRDefault="002129FE" w:rsidP="002129FE">
      <w:pPr>
        <w:jc w:val="both"/>
        <w:rPr>
          <w:sz w:val="22"/>
          <w:szCs w:val="22"/>
        </w:rPr>
      </w:pPr>
      <w:r>
        <w:rPr>
          <w:sz w:val="22"/>
          <w:szCs w:val="22"/>
        </w:rPr>
        <w:t>Vu le décret n°2005-1676 du 27 décembre 2005 relatif aux redevances et droits de passage sur le domaine public ;</w:t>
      </w:r>
    </w:p>
    <w:p w14:paraId="08C52543" w14:textId="77777777" w:rsidR="002129FE" w:rsidRDefault="002129FE" w:rsidP="002129FE">
      <w:pPr>
        <w:jc w:val="both"/>
        <w:rPr>
          <w:sz w:val="16"/>
          <w:szCs w:val="16"/>
        </w:rPr>
      </w:pPr>
    </w:p>
    <w:p w14:paraId="0E3327B4" w14:textId="77777777" w:rsidR="002129FE" w:rsidRDefault="002129FE" w:rsidP="002129FE">
      <w:pPr>
        <w:jc w:val="both"/>
        <w:rPr>
          <w:sz w:val="22"/>
          <w:szCs w:val="22"/>
        </w:rPr>
      </w:pPr>
      <w:r>
        <w:rPr>
          <w:sz w:val="22"/>
          <w:szCs w:val="22"/>
        </w:rPr>
        <w:t>Vu la délibération n°</w:t>
      </w:r>
      <w:r>
        <w:rPr>
          <w:color w:val="3366FF"/>
          <w:sz w:val="22"/>
          <w:szCs w:val="22"/>
        </w:rPr>
        <w:t xml:space="preserve"> </w:t>
      </w:r>
      <w:r>
        <w:rPr>
          <w:color w:val="0000FF"/>
          <w:sz w:val="22"/>
          <w:szCs w:val="22"/>
        </w:rPr>
        <w:t>« X du jour mois an »,</w:t>
      </w:r>
      <w:r>
        <w:rPr>
          <w:sz w:val="22"/>
          <w:szCs w:val="22"/>
        </w:rPr>
        <w:t xml:space="preserve"> par laquelle la commune a décidé d’adhérer au principe de mutualisation d’une somme équivalente au produit de la RODP télécom, instauré par le SYDESL et destiné au financement des travaux d’enfouissement des réseaux de télécommunication.</w:t>
      </w:r>
    </w:p>
    <w:p w14:paraId="5B86D162" w14:textId="77777777" w:rsidR="002129FE" w:rsidRDefault="002129FE" w:rsidP="002129FE">
      <w:pPr>
        <w:jc w:val="both"/>
        <w:rPr>
          <w:sz w:val="16"/>
          <w:szCs w:val="16"/>
        </w:rPr>
      </w:pPr>
    </w:p>
    <w:p w14:paraId="5E1B8C81" w14:textId="77777777" w:rsidR="002129FE" w:rsidRDefault="002129FE" w:rsidP="002129FE">
      <w:pPr>
        <w:jc w:val="both"/>
        <w:rPr>
          <w:sz w:val="22"/>
          <w:szCs w:val="22"/>
        </w:rPr>
      </w:pPr>
      <w:r>
        <w:rPr>
          <w:sz w:val="22"/>
          <w:szCs w:val="22"/>
        </w:rPr>
        <w:t>Vu la délibération n°</w:t>
      </w:r>
      <w:r>
        <w:rPr>
          <w:color w:val="3366FF"/>
          <w:sz w:val="22"/>
          <w:szCs w:val="22"/>
        </w:rPr>
        <w:t xml:space="preserve"> </w:t>
      </w:r>
      <w:r>
        <w:rPr>
          <w:color w:val="0000FF"/>
          <w:sz w:val="22"/>
          <w:szCs w:val="22"/>
        </w:rPr>
        <w:t>« X du jour mois an »</w:t>
      </w:r>
      <w:r>
        <w:rPr>
          <w:sz w:val="22"/>
          <w:szCs w:val="22"/>
        </w:rPr>
        <w:t>, par laquelle la commune a décidé d’instaurer le principe de la redevance d’occupation du domaine public par les réseaux et installations de télécommunication, d’en fixer les montants et donné délégation au Maire,  pour calculer chaque année le montant de la redevance due par les opérateurs de télécommunication, émettre les titres de recettes correspondants, et verser au SYDESL la contribution de la commune à la mutualisation, d’un montant équivalent à cette ressource.</w:t>
      </w:r>
    </w:p>
    <w:p w14:paraId="61EA2899" w14:textId="77777777" w:rsidR="002129FE" w:rsidRDefault="002129FE" w:rsidP="002129FE">
      <w:pPr>
        <w:jc w:val="both"/>
        <w:rPr>
          <w:sz w:val="16"/>
          <w:szCs w:val="16"/>
        </w:rPr>
      </w:pPr>
    </w:p>
    <w:p w14:paraId="6F245975" w14:textId="77777777" w:rsidR="002129FE" w:rsidRDefault="002129FE" w:rsidP="002129FE">
      <w:pPr>
        <w:tabs>
          <w:tab w:val="left" w:leader="dot" w:pos="3402"/>
          <w:tab w:val="left" w:leader="dot" w:pos="5670"/>
        </w:tabs>
        <w:jc w:val="both"/>
        <w:rPr>
          <w:sz w:val="22"/>
          <w:szCs w:val="22"/>
        </w:rPr>
      </w:pPr>
      <w:r>
        <w:rPr>
          <w:sz w:val="22"/>
          <w:szCs w:val="22"/>
        </w:rPr>
        <w:t>Vu les éléments physiques et d’actualisation déterminants pour le calcul de la RODP télécom ;</w:t>
      </w:r>
    </w:p>
    <w:p w14:paraId="6088E293" w14:textId="77777777" w:rsidR="002129FE" w:rsidRDefault="002129FE" w:rsidP="002129FE">
      <w:pPr>
        <w:tabs>
          <w:tab w:val="left" w:leader="dot" w:pos="3402"/>
          <w:tab w:val="left" w:leader="dot" w:pos="5670"/>
        </w:tabs>
        <w:jc w:val="both"/>
        <w:rPr>
          <w:sz w:val="16"/>
          <w:szCs w:val="16"/>
        </w:rPr>
      </w:pPr>
    </w:p>
    <w:p w14:paraId="7E691204" w14:textId="77777777" w:rsidR="002129FE" w:rsidRDefault="002129FE" w:rsidP="002129FE">
      <w:pPr>
        <w:tabs>
          <w:tab w:val="left" w:leader="dot" w:pos="3402"/>
          <w:tab w:val="left" w:leader="dot" w:pos="5670"/>
        </w:tabs>
        <w:jc w:val="center"/>
        <w:rPr>
          <w:b/>
          <w:sz w:val="22"/>
          <w:szCs w:val="22"/>
        </w:rPr>
      </w:pPr>
      <w:r>
        <w:rPr>
          <w:b/>
          <w:sz w:val="22"/>
          <w:szCs w:val="22"/>
        </w:rPr>
        <w:t>DECIDE :</w:t>
      </w:r>
    </w:p>
    <w:p w14:paraId="1FE523E2" w14:textId="77777777" w:rsidR="002129FE" w:rsidRDefault="002129FE" w:rsidP="002129FE">
      <w:pPr>
        <w:tabs>
          <w:tab w:val="left" w:leader="dot" w:pos="3402"/>
          <w:tab w:val="left" w:leader="dot" w:pos="5670"/>
        </w:tabs>
        <w:jc w:val="both"/>
        <w:rPr>
          <w:sz w:val="16"/>
          <w:szCs w:val="16"/>
        </w:rPr>
      </w:pPr>
    </w:p>
    <w:p w14:paraId="6A10448D" w14:textId="483F5537" w:rsidR="00CE5C0B" w:rsidRDefault="002129FE" w:rsidP="00CE5C0B">
      <w:pPr>
        <w:tabs>
          <w:tab w:val="left" w:leader="dot" w:pos="3402"/>
          <w:tab w:val="left" w:leader="dot" w:pos="5670"/>
        </w:tabs>
        <w:jc w:val="both"/>
        <w:rPr>
          <w:sz w:val="22"/>
          <w:szCs w:val="22"/>
        </w:rPr>
      </w:pPr>
      <w:r w:rsidRPr="70FE0C1A">
        <w:rPr>
          <w:b/>
          <w:bCs/>
          <w:sz w:val="22"/>
          <w:szCs w:val="22"/>
        </w:rPr>
        <w:t>Article 1</w:t>
      </w:r>
      <w:r w:rsidRPr="70FE0C1A">
        <w:rPr>
          <w:sz w:val="22"/>
          <w:szCs w:val="22"/>
        </w:rPr>
        <w:t xml:space="preserve"> – </w:t>
      </w:r>
      <w:r w:rsidR="00CE5C0B" w:rsidRPr="70FE0C1A">
        <w:rPr>
          <w:sz w:val="22"/>
          <w:szCs w:val="22"/>
        </w:rPr>
        <w:t xml:space="preserve">La commune versera au titre de sa </w:t>
      </w:r>
      <w:r w:rsidR="00CE5C0B" w:rsidRPr="70FE0C1A">
        <w:rPr>
          <w:b/>
          <w:bCs/>
          <w:sz w:val="22"/>
          <w:szCs w:val="22"/>
          <w:u w:val="single"/>
        </w:rPr>
        <w:t>contribution 202</w:t>
      </w:r>
      <w:r w:rsidR="003C68D4">
        <w:rPr>
          <w:b/>
          <w:bCs/>
          <w:sz w:val="22"/>
          <w:szCs w:val="22"/>
          <w:u w:val="single"/>
        </w:rPr>
        <w:t>5</w:t>
      </w:r>
      <w:r w:rsidR="20545D36" w:rsidRPr="70FE0C1A">
        <w:rPr>
          <w:b/>
          <w:bCs/>
          <w:sz w:val="22"/>
          <w:szCs w:val="22"/>
          <w:u w:val="single"/>
        </w:rPr>
        <w:t xml:space="preserve"> </w:t>
      </w:r>
      <w:r w:rsidR="00CE5C0B" w:rsidRPr="70FE0C1A">
        <w:rPr>
          <w:b/>
          <w:bCs/>
          <w:sz w:val="22"/>
          <w:szCs w:val="22"/>
        </w:rPr>
        <w:t>au</w:t>
      </w:r>
      <w:r w:rsidR="00CE5C0B" w:rsidRPr="70FE0C1A">
        <w:rPr>
          <w:sz w:val="22"/>
          <w:szCs w:val="22"/>
        </w:rPr>
        <w:t xml:space="preserve"> Fonds de Mutualisation T</w:t>
      </w:r>
      <w:r w:rsidR="009140ED" w:rsidRPr="70FE0C1A">
        <w:rPr>
          <w:sz w:val="22"/>
          <w:szCs w:val="22"/>
        </w:rPr>
        <w:t>é</w:t>
      </w:r>
      <w:r w:rsidR="00CE5C0B" w:rsidRPr="70FE0C1A">
        <w:rPr>
          <w:sz w:val="22"/>
          <w:szCs w:val="22"/>
        </w:rPr>
        <w:t>lécom (</w:t>
      </w:r>
      <w:r w:rsidR="00CE5C0B" w:rsidRPr="70FE0C1A">
        <w:rPr>
          <w:b/>
          <w:bCs/>
          <w:sz w:val="22"/>
          <w:szCs w:val="22"/>
        </w:rPr>
        <w:t>FMT</w:t>
      </w:r>
      <w:r w:rsidR="00CE5C0B" w:rsidRPr="70FE0C1A">
        <w:rPr>
          <w:sz w:val="22"/>
          <w:szCs w:val="22"/>
        </w:rPr>
        <w:t xml:space="preserve">), géré par le SYDESL une somme de </w:t>
      </w:r>
      <w:r w:rsidR="00CE5C0B" w:rsidRPr="70FE0C1A">
        <w:rPr>
          <w:color w:val="0000FF"/>
          <w:sz w:val="22"/>
          <w:szCs w:val="22"/>
        </w:rPr>
        <w:t xml:space="preserve">xxx </w:t>
      </w:r>
      <w:r w:rsidR="003654EB" w:rsidRPr="70FE0C1A">
        <w:rPr>
          <w:sz w:val="22"/>
          <w:szCs w:val="22"/>
        </w:rPr>
        <w:t>€ équivalente</w:t>
      </w:r>
      <w:r w:rsidR="00CE5C0B" w:rsidRPr="70FE0C1A">
        <w:rPr>
          <w:sz w:val="22"/>
          <w:szCs w:val="22"/>
        </w:rPr>
        <w:t xml:space="preserve"> au produit total de </w:t>
      </w:r>
      <w:r w:rsidR="00CE5C0B" w:rsidRPr="70FE0C1A">
        <w:rPr>
          <w:sz w:val="22"/>
          <w:szCs w:val="22"/>
          <w:u w:val="single"/>
        </w:rPr>
        <w:t>la RODP</w:t>
      </w:r>
      <w:r w:rsidR="00CE5C0B" w:rsidRPr="70FE0C1A">
        <w:rPr>
          <w:sz w:val="22"/>
          <w:szCs w:val="22"/>
        </w:rPr>
        <w:t xml:space="preserve"> </w:t>
      </w:r>
      <w:r w:rsidR="006C1BAD" w:rsidRPr="70FE0C1A">
        <w:rPr>
          <w:sz w:val="22"/>
          <w:szCs w:val="22"/>
        </w:rPr>
        <w:t>versée</w:t>
      </w:r>
      <w:r w:rsidR="00CE5C0B" w:rsidRPr="70FE0C1A">
        <w:rPr>
          <w:sz w:val="22"/>
          <w:szCs w:val="22"/>
        </w:rPr>
        <w:t xml:space="preserve"> par les opérateurs de télécommunication </w:t>
      </w:r>
      <w:r w:rsidR="006C1BAD" w:rsidRPr="70FE0C1A">
        <w:rPr>
          <w:sz w:val="22"/>
          <w:szCs w:val="22"/>
        </w:rPr>
        <w:t xml:space="preserve">à la commune </w:t>
      </w:r>
      <w:r w:rsidR="00CE5C0B" w:rsidRPr="70FE0C1A">
        <w:rPr>
          <w:sz w:val="22"/>
          <w:szCs w:val="22"/>
        </w:rPr>
        <w:t xml:space="preserve">au cours de l’année </w:t>
      </w:r>
      <w:r w:rsidR="00CE5C0B" w:rsidRPr="70FE0C1A">
        <w:rPr>
          <w:b/>
          <w:bCs/>
          <w:sz w:val="22"/>
          <w:szCs w:val="22"/>
          <w:u w:val="single"/>
        </w:rPr>
        <w:t>202</w:t>
      </w:r>
      <w:r w:rsidR="003C68D4">
        <w:rPr>
          <w:b/>
          <w:bCs/>
          <w:sz w:val="22"/>
          <w:szCs w:val="22"/>
          <w:u w:val="single"/>
        </w:rPr>
        <w:t>4</w:t>
      </w:r>
      <w:r w:rsidR="00CE5C0B" w:rsidRPr="70FE0C1A">
        <w:rPr>
          <w:b/>
          <w:bCs/>
          <w:sz w:val="22"/>
          <w:szCs w:val="22"/>
        </w:rPr>
        <w:t>.</w:t>
      </w:r>
      <w:r w:rsidR="00CE5C0B" w:rsidRPr="70FE0C1A">
        <w:rPr>
          <w:sz w:val="22"/>
          <w:szCs w:val="22"/>
        </w:rPr>
        <w:t xml:space="preserve"> </w:t>
      </w:r>
    </w:p>
    <w:p w14:paraId="37343CE1" w14:textId="0D22B3A3" w:rsidR="00CE5C0B" w:rsidRDefault="00CE5C0B" w:rsidP="002129FE">
      <w:pPr>
        <w:tabs>
          <w:tab w:val="left" w:leader="dot" w:pos="3402"/>
          <w:tab w:val="left" w:leader="dot" w:pos="5670"/>
        </w:tabs>
        <w:jc w:val="both"/>
        <w:rPr>
          <w:sz w:val="22"/>
          <w:szCs w:val="22"/>
        </w:rPr>
      </w:pPr>
    </w:p>
    <w:p w14:paraId="43D44A57" w14:textId="2E28C179" w:rsidR="00306AF5" w:rsidRDefault="00306AF5" w:rsidP="002129FE">
      <w:pPr>
        <w:tabs>
          <w:tab w:val="left" w:leader="dot" w:pos="3402"/>
          <w:tab w:val="left" w:leader="dot" w:pos="5670"/>
        </w:tabs>
        <w:jc w:val="both"/>
        <w:rPr>
          <w:sz w:val="22"/>
          <w:szCs w:val="22"/>
        </w:rPr>
      </w:pPr>
      <w:r w:rsidRPr="70FE0C1A">
        <w:rPr>
          <w:b/>
          <w:bCs/>
          <w:sz w:val="22"/>
          <w:szCs w:val="22"/>
        </w:rPr>
        <w:t>Article 2</w:t>
      </w:r>
      <w:r w:rsidRPr="70FE0C1A">
        <w:rPr>
          <w:sz w:val="22"/>
          <w:szCs w:val="22"/>
        </w:rPr>
        <w:t xml:space="preserve"> – </w:t>
      </w:r>
      <w:r w:rsidR="004D61D8" w:rsidRPr="70FE0C1A">
        <w:rPr>
          <w:b/>
          <w:bCs/>
          <w:sz w:val="22"/>
          <w:szCs w:val="22"/>
        </w:rPr>
        <w:t xml:space="preserve">Calcul de la </w:t>
      </w:r>
      <w:r w:rsidR="004D61D8" w:rsidRPr="70FE0C1A">
        <w:rPr>
          <w:b/>
          <w:bCs/>
          <w:sz w:val="22"/>
          <w:szCs w:val="22"/>
          <w:u w:val="single"/>
        </w:rPr>
        <w:t xml:space="preserve">RODP </w:t>
      </w:r>
      <w:r w:rsidR="00000FE0" w:rsidRPr="70FE0C1A">
        <w:rPr>
          <w:b/>
          <w:bCs/>
          <w:sz w:val="22"/>
          <w:szCs w:val="22"/>
          <w:u w:val="single"/>
        </w:rPr>
        <w:t>202</w:t>
      </w:r>
      <w:r w:rsidR="006265ED">
        <w:rPr>
          <w:b/>
          <w:bCs/>
          <w:sz w:val="22"/>
          <w:szCs w:val="22"/>
          <w:u w:val="single"/>
        </w:rPr>
        <w:t>5</w:t>
      </w:r>
      <w:r w:rsidR="00000FE0" w:rsidRPr="70FE0C1A">
        <w:rPr>
          <w:b/>
          <w:bCs/>
          <w:sz w:val="22"/>
          <w:szCs w:val="22"/>
        </w:rPr>
        <w:t xml:space="preserve"> pour la </w:t>
      </w:r>
      <w:r w:rsidR="00000FE0" w:rsidRPr="70FE0C1A">
        <w:rPr>
          <w:b/>
          <w:bCs/>
          <w:sz w:val="22"/>
          <w:szCs w:val="22"/>
          <w:u w:val="single"/>
        </w:rPr>
        <w:t>contribution 202</w:t>
      </w:r>
      <w:r w:rsidR="006265ED">
        <w:rPr>
          <w:b/>
          <w:bCs/>
          <w:sz w:val="22"/>
          <w:szCs w:val="22"/>
          <w:u w:val="single"/>
        </w:rPr>
        <w:t>6</w:t>
      </w:r>
      <w:r w:rsidR="00000FE0" w:rsidRPr="70FE0C1A">
        <w:rPr>
          <w:b/>
          <w:bCs/>
          <w:sz w:val="22"/>
          <w:szCs w:val="22"/>
        </w:rPr>
        <w:t xml:space="preserve"> au F</w:t>
      </w:r>
      <w:r w:rsidR="00A374C7" w:rsidRPr="70FE0C1A">
        <w:rPr>
          <w:b/>
          <w:bCs/>
          <w:sz w:val="22"/>
          <w:szCs w:val="22"/>
        </w:rPr>
        <w:t xml:space="preserve">onds de </w:t>
      </w:r>
      <w:r w:rsidR="00000FE0" w:rsidRPr="70FE0C1A">
        <w:rPr>
          <w:b/>
          <w:bCs/>
          <w:sz w:val="22"/>
          <w:szCs w:val="22"/>
        </w:rPr>
        <w:t>M</w:t>
      </w:r>
      <w:r w:rsidR="00A374C7" w:rsidRPr="70FE0C1A">
        <w:rPr>
          <w:b/>
          <w:bCs/>
          <w:sz w:val="22"/>
          <w:szCs w:val="22"/>
        </w:rPr>
        <w:t xml:space="preserve">utualisation </w:t>
      </w:r>
      <w:r w:rsidR="00000FE0" w:rsidRPr="70FE0C1A">
        <w:rPr>
          <w:b/>
          <w:bCs/>
          <w:sz w:val="22"/>
          <w:szCs w:val="22"/>
        </w:rPr>
        <w:t>T</w:t>
      </w:r>
      <w:r w:rsidR="00A374C7" w:rsidRPr="70FE0C1A">
        <w:rPr>
          <w:b/>
          <w:bCs/>
          <w:sz w:val="22"/>
          <w:szCs w:val="22"/>
        </w:rPr>
        <w:t>élécom</w:t>
      </w:r>
      <w:r w:rsidR="00684A90" w:rsidRPr="70FE0C1A">
        <w:rPr>
          <w:b/>
          <w:bCs/>
          <w:sz w:val="22"/>
          <w:szCs w:val="22"/>
        </w:rPr>
        <w:t> :</w:t>
      </w:r>
    </w:p>
    <w:p w14:paraId="349E5577" w14:textId="64FB3437" w:rsidR="002129FE" w:rsidRDefault="002129FE" w:rsidP="002129FE">
      <w:pPr>
        <w:tabs>
          <w:tab w:val="left" w:leader="dot" w:pos="3402"/>
          <w:tab w:val="left" w:leader="dot" w:pos="5670"/>
        </w:tabs>
        <w:jc w:val="both"/>
        <w:rPr>
          <w:sz w:val="22"/>
          <w:szCs w:val="22"/>
        </w:rPr>
      </w:pPr>
      <w:r w:rsidRPr="70FE0C1A">
        <w:rPr>
          <w:sz w:val="22"/>
          <w:szCs w:val="22"/>
        </w:rPr>
        <w:t xml:space="preserve">Les montants de référence destinés au calcul de la redevance citée en objet sont fixés pour </w:t>
      </w:r>
      <w:r w:rsidRPr="70FE0C1A">
        <w:rPr>
          <w:b/>
          <w:bCs/>
          <w:sz w:val="22"/>
          <w:szCs w:val="22"/>
        </w:rPr>
        <w:t>20</w:t>
      </w:r>
      <w:r w:rsidR="0086705C" w:rsidRPr="70FE0C1A">
        <w:rPr>
          <w:b/>
          <w:bCs/>
          <w:sz w:val="22"/>
          <w:szCs w:val="22"/>
        </w:rPr>
        <w:t>2</w:t>
      </w:r>
      <w:r w:rsidR="00A21556">
        <w:rPr>
          <w:b/>
          <w:bCs/>
          <w:sz w:val="22"/>
          <w:szCs w:val="22"/>
        </w:rPr>
        <w:t>5</w:t>
      </w:r>
      <w:r w:rsidRPr="70FE0C1A">
        <w:rPr>
          <w:b/>
          <w:bCs/>
          <w:sz w:val="22"/>
          <w:szCs w:val="22"/>
        </w:rPr>
        <w:t xml:space="preserve"> </w:t>
      </w:r>
      <w:r w:rsidRPr="70FE0C1A">
        <w:rPr>
          <w:sz w:val="22"/>
          <w:szCs w:val="22"/>
        </w:rPr>
        <w:t>en tenant compte le cas échéant de l’évolution de l’index général des prix des travaux publics (TP 01), à savoir :</w:t>
      </w:r>
    </w:p>
    <w:p w14:paraId="39419132" w14:textId="77777777" w:rsidR="002129FE" w:rsidRDefault="002129FE" w:rsidP="002129FE">
      <w:pPr>
        <w:tabs>
          <w:tab w:val="left" w:leader="dot" w:pos="3402"/>
          <w:tab w:val="left" w:leader="dot" w:pos="5670"/>
        </w:tabs>
        <w:jc w:val="both"/>
        <w:rPr>
          <w:sz w:val="16"/>
          <w:szCs w:val="16"/>
        </w:rPr>
      </w:pPr>
    </w:p>
    <w:tbl>
      <w:tblPr>
        <w:tblW w:w="903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4"/>
        <w:gridCol w:w="1328"/>
        <w:gridCol w:w="1330"/>
        <w:gridCol w:w="2525"/>
        <w:gridCol w:w="1860"/>
      </w:tblGrid>
      <w:tr w:rsidR="00332D0B" w14:paraId="42F3C0F5" w14:textId="77777777" w:rsidTr="70FE0C1A">
        <w:trPr>
          <w:trHeight w:val="496"/>
        </w:trPr>
        <w:tc>
          <w:tcPr>
            <w:tcW w:w="1994" w:type="dxa"/>
            <w:tcBorders>
              <w:top w:val="nil"/>
              <w:left w:val="nil"/>
              <w:bottom w:val="nil"/>
              <w:right w:val="single" w:sz="12" w:space="0" w:color="000000" w:themeColor="text1"/>
            </w:tcBorders>
          </w:tcPr>
          <w:p w14:paraId="2EE79417" w14:textId="39D401CA" w:rsidR="00332D0B" w:rsidRPr="00DD3332" w:rsidRDefault="00332D0B" w:rsidP="70FE0C1A">
            <w:pPr>
              <w:contextualSpacing/>
              <w:rPr>
                <w:i/>
                <w:iCs/>
                <w:sz w:val="16"/>
                <w:szCs w:val="16"/>
              </w:rPr>
            </w:pPr>
            <w:r w:rsidRPr="70FE0C1A">
              <w:rPr>
                <w:i/>
                <w:iCs/>
                <w:color w:val="EA6E1A"/>
                <w:sz w:val="16"/>
                <w:szCs w:val="16"/>
              </w:rPr>
              <w:t>Taux 202</w:t>
            </w:r>
            <w:r w:rsidR="1F126239" w:rsidRPr="70FE0C1A">
              <w:rPr>
                <w:i/>
                <w:iCs/>
                <w:color w:val="EA6E1A"/>
                <w:sz w:val="16"/>
                <w:szCs w:val="16"/>
              </w:rPr>
              <w:t>4</w:t>
            </w:r>
            <w:r w:rsidRPr="70FE0C1A">
              <w:rPr>
                <w:i/>
                <w:iCs/>
                <w:color w:val="EA6E1A"/>
                <w:sz w:val="16"/>
                <w:szCs w:val="16"/>
              </w:rPr>
              <w:t xml:space="preserve"> </w:t>
            </w:r>
            <w:r w:rsidRPr="70FE0C1A">
              <w:rPr>
                <w:i/>
                <w:iCs/>
                <w:sz w:val="16"/>
                <w:szCs w:val="16"/>
              </w:rPr>
              <w:t>appliqués au patrimoine 31/12/202</w:t>
            </w:r>
            <w:r w:rsidR="4A3516B1" w:rsidRPr="70FE0C1A">
              <w:rPr>
                <w:i/>
                <w:iCs/>
                <w:sz w:val="16"/>
                <w:szCs w:val="16"/>
              </w:rPr>
              <w:t>3</w:t>
            </w:r>
            <w:r w:rsidRPr="70FE0C1A">
              <w:rPr>
                <w:i/>
                <w:iCs/>
                <w:sz w:val="16"/>
                <w:szCs w:val="16"/>
              </w:rPr>
              <w:t xml:space="preserve"> et correspondant à la </w:t>
            </w:r>
          </w:p>
        </w:tc>
        <w:tc>
          <w:tcPr>
            <w:tcW w:w="2658" w:type="dxa"/>
            <w:gridSpan w:val="2"/>
            <w:tcBorders>
              <w:top w:val="single" w:sz="12" w:space="0" w:color="000000" w:themeColor="text1"/>
              <w:left w:val="single" w:sz="12" w:space="0" w:color="000000" w:themeColor="text1"/>
              <w:bottom w:val="single" w:sz="4" w:space="0" w:color="000000" w:themeColor="text1"/>
              <w:right w:val="single" w:sz="4" w:space="0" w:color="000000" w:themeColor="text1"/>
            </w:tcBorders>
            <w:hideMark/>
          </w:tcPr>
          <w:p w14:paraId="052903E9" w14:textId="77777777" w:rsidR="00332D0B" w:rsidRDefault="00332D0B" w:rsidP="002D4EF0">
            <w:pPr>
              <w:pStyle w:val="Paragraphedeliste"/>
              <w:spacing w:after="0" w:line="240" w:lineRule="auto"/>
              <w:ind w:left="0"/>
              <w:jc w:val="center"/>
              <w:rPr>
                <w:rFonts w:ascii="Times New Roman" w:hAnsi="Times New Roman"/>
                <w:sz w:val="20"/>
                <w:szCs w:val="20"/>
              </w:rPr>
            </w:pPr>
            <w:r>
              <w:rPr>
                <w:rFonts w:ascii="Times New Roman" w:hAnsi="Times New Roman"/>
                <w:sz w:val="20"/>
                <w:szCs w:val="20"/>
              </w:rPr>
              <w:t>Artères *</w:t>
            </w:r>
          </w:p>
          <w:p w14:paraId="1187B50C" w14:textId="77777777" w:rsidR="00332D0B" w:rsidRDefault="00332D0B" w:rsidP="002D4EF0">
            <w:pPr>
              <w:pStyle w:val="Paragraphedeliste"/>
              <w:spacing w:after="0" w:line="240" w:lineRule="auto"/>
              <w:ind w:left="0"/>
              <w:jc w:val="center"/>
              <w:rPr>
                <w:rFonts w:ascii="Times New Roman" w:hAnsi="Times New Roman"/>
                <w:sz w:val="20"/>
                <w:szCs w:val="20"/>
              </w:rPr>
            </w:pPr>
            <w:r>
              <w:rPr>
                <w:rFonts w:ascii="Times New Roman" w:hAnsi="Times New Roman"/>
                <w:sz w:val="20"/>
                <w:szCs w:val="20"/>
              </w:rPr>
              <w:t>(</w:t>
            </w:r>
            <w:proofErr w:type="gramStart"/>
            <w:r>
              <w:rPr>
                <w:rFonts w:ascii="Times New Roman" w:hAnsi="Times New Roman"/>
                <w:sz w:val="20"/>
                <w:szCs w:val="20"/>
              </w:rPr>
              <w:t>en</w:t>
            </w:r>
            <w:proofErr w:type="gramEnd"/>
            <w:r>
              <w:rPr>
                <w:rFonts w:ascii="Times New Roman" w:hAnsi="Times New Roman"/>
                <w:sz w:val="20"/>
                <w:szCs w:val="20"/>
              </w:rPr>
              <w:t xml:space="preserve"> € / km)</w:t>
            </w:r>
          </w:p>
        </w:tc>
        <w:tc>
          <w:tcPr>
            <w:tcW w:w="2525" w:type="dxa"/>
            <w:vMerge w:val="restart"/>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395811" w14:textId="77777777" w:rsidR="00332D0B" w:rsidRDefault="00332D0B" w:rsidP="002D4EF0">
            <w:pPr>
              <w:pStyle w:val="Paragraphedeliste"/>
              <w:spacing w:after="0" w:line="240" w:lineRule="auto"/>
              <w:ind w:left="0"/>
              <w:jc w:val="center"/>
              <w:rPr>
                <w:rFonts w:ascii="Times New Roman" w:hAnsi="Times New Roman"/>
                <w:sz w:val="20"/>
                <w:szCs w:val="20"/>
              </w:rPr>
            </w:pPr>
            <w:r>
              <w:rPr>
                <w:rFonts w:ascii="Times New Roman" w:hAnsi="Times New Roman"/>
                <w:sz w:val="20"/>
                <w:szCs w:val="20"/>
              </w:rPr>
              <w:t>INSTALLATIONS RADIOELECTRIQUES</w:t>
            </w:r>
          </w:p>
          <w:p w14:paraId="18F43B53" w14:textId="77777777" w:rsidR="00332D0B" w:rsidRDefault="00332D0B" w:rsidP="002D4EF0">
            <w:pPr>
              <w:pStyle w:val="Paragraphedeliste"/>
              <w:spacing w:after="0" w:line="240" w:lineRule="auto"/>
              <w:ind w:left="0"/>
              <w:jc w:val="center"/>
              <w:rPr>
                <w:rFonts w:ascii="Times New Roman" w:hAnsi="Times New Roman"/>
                <w:sz w:val="20"/>
                <w:szCs w:val="20"/>
              </w:rPr>
            </w:pPr>
            <w:r>
              <w:rPr>
                <w:rFonts w:ascii="Times New Roman" w:hAnsi="Times New Roman"/>
                <w:sz w:val="20"/>
                <w:szCs w:val="20"/>
              </w:rPr>
              <w:t>(</w:t>
            </w:r>
            <w:proofErr w:type="gramStart"/>
            <w:r>
              <w:rPr>
                <w:rFonts w:ascii="Times New Roman" w:hAnsi="Times New Roman"/>
                <w:sz w:val="20"/>
                <w:szCs w:val="20"/>
              </w:rPr>
              <w:t>pylône</w:t>
            </w:r>
            <w:proofErr w:type="gramEnd"/>
            <w:r>
              <w:rPr>
                <w:rFonts w:ascii="Times New Roman" w:hAnsi="Times New Roman"/>
                <w:sz w:val="20"/>
                <w:szCs w:val="20"/>
              </w:rPr>
              <w:t xml:space="preserve">, antenne de téléphonie mobile, antenne </w:t>
            </w:r>
            <w:proofErr w:type="spellStart"/>
            <w:r>
              <w:rPr>
                <w:rFonts w:ascii="Times New Roman" w:hAnsi="Times New Roman"/>
                <w:sz w:val="20"/>
                <w:szCs w:val="20"/>
              </w:rPr>
              <w:t>wimax</w:t>
            </w:r>
            <w:proofErr w:type="spellEnd"/>
            <w:r>
              <w:rPr>
                <w:rFonts w:ascii="Times New Roman" w:hAnsi="Times New Roman"/>
                <w:sz w:val="20"/>
                <w:szCs w:val="20"/>
              </w:rPr>
              <w:t>, armoire technique…)</w:t>
            </w:r>
          </w:p>
        </w:tc>
        <w:tc>
          <w:tcPr>
            <w:tcW w:w="1860" w:type="dxa"/>
            <w:vMerge w:val="restart"/>
            <w:tcBorders>
              <w:top w:val="single" w:sz="12" w:space="0" w:color="000000" w:themeColor="text1"/>
              <w:left w:val="single" w:sz="4" w:space="0" w:color="000000" w:themeColor="text1"/>
              <w:bottom w:val="single" w:sz="4" w:space="0" w:color="000000" w:themeColor="text1"/>
              <w:right w:val="single" w:sz="12" w:space="0" w:color="000000" w:themeColor="text1"/>
            </w:tcBorders>
            <w:vAlign w:val="center"/>
            <w:hideMark/>
          </w:tcPr>
          <w:p w14:paraId="6C94AD00" w14:textId="77777777" w:rsidR="00332D0B" w:rsidRDefault="00332D0B" w:rsidP="002D4EF0">
            <w:pPr>
              <w:pStyle w:val="Paragraphedeliste"/>
              <w:spacing w:after="0" w:line="240" w:lineRule="auto"/>
              <w:ind w:left="0"/>
              <w:jc w:val="center"/>
              <w:rPr>
                <w:rFonts w:ascii="Times New Roman" w:hAnsi="Times New Roman"/>
                <w:sz w:val="20"/>
                <w:szCs w:val="20"/>
              </w:rPr>
            </w:pPr>
            <w:r>
              <w:rPr>
                <w:rFonts w:ascii="Times New Roman" w:hAnsi="Times New Roman"/>
                <w:sz w:val="20"/>
                <w:szCs w:val="20"/>
              </w:rPr>
              <w:t>Autres installations</w:t>
            </w:r>
          </w:p>
          <w:p w14:paraId="1EBDCEA4" w14:textId="77777777" w:rsidR="00332D0B" w:rsidRDefault="00332D0B" w:rsidP="002D4EF0">
            <w:pPr>
              <w:pStyle w:val="Paragraphedeliste"/>
              <w:spacing w:after="0" w:line="240" w:lineRule="auto"/>
              <w:ind w:left="0"/>
              <w:jc w:val="center"/>
              <w:rPr>
                <w:rFonts w:ascii="Times New Roman" w:hAnsi="Times New Roman"/>
                <w:sz w:val="20"/>
                <w:szCs w:val="20"/>
              </w:rPr>
            </w:pPr>
            <w:r>
              <w:rPr>
                <w:rFonts w:ascii="Times New Roman" w:hAnsi="Times New Roman"/>
                <w:sz w:val="20"/>
                <w:szCs w:val="20"/>
              </w:rPr>
              <w:t>(</w:t>
            </w:r>
            <w:proofErr w:type="gramStart"/>
            <w:r>
              <w:rPr>
                <w:rFonts w:ascii="Times New Roman" w:hAnsi="Times New Roman"/>
                <w:sz w:val="20"/>
                <w:szCs w:val="20"/>
              </w:rPr>
              <w:t>cabine</w:t>
            </w:r>
            <w:proofErr w:type="gramEnd"/>
            <w:r>
              <w:rPr>
                <w:rFonts w:ascii="Times New Roman" w:hAnsi="Times New Roman"/>
                <w:sz w:val="20"/>
                <w:szCs w:val="20"/>
              </w:rPr>
              <w:t xml:space="preserve"> téléphonique </w:t>
            </w:r>
          </w:p>
          <w:p w14:paraId="72AD23F2" w14:textId="77777777" w:rsidR="00332D0B" w:rsidRDefault="00332D0B" w:rsidP="002D4EF0">
            <w:pPr>
              <w:pStyle w:val="Paragraphedeliste"/>
              <w:spacing w:after="0" w:line="240" w:lineRule="auto"/>
              <w:ind w:left="0"/>
              <w:jc w:val="center"/>
              <w:rPr>
                <w:rFonts w:ascii="Times New Roman" w:hAnsi="Times New Roman"/>
                <w:sz w:val="20"/>
                <w:szCs w:val="20"/>
              </w:rPr>
            </w:pPr>
            <w:proofErr w:type="gramStart"/>
            <w:r>
              <w:rPr>
                <w:rFonts w:ascii="Times New Roman" w:hAnsi="Times New Roman"/>
                <w:sz w:val="20"/>
                <w:szCs w:val="20"/>
              </w:rPr>
              <w:t>sous</w:t>
            </w:r>
            <w:proofErr w:type="gramEnd"/>
            <w:r>
              <w:rPr>
                <w:rFonts w:ascii="Times New Roman" w:hAnsi="Times New Roman"/>
                <w:sz w:val="20"/>
                <w:szCs w:val="20"/>
              </w:rPr>
              <w:t xml:space="preserve"> répartiteur)</w:t>
            </w:r>
          </w:p>
          <w:p w14:paraId="7748E7DB" w14:textId="77777777" w:rsidR="00332D0B" w:rsidRDefault="00332D0B" w:rsidP="002D4EF0">
            <w:pPr>
              <w:pStyle w:val="Paragraphedeliste"/>
              <w:spacing w:after="0" w:line="240" w:lineRule="auto"/>
              <w:ind w:left="0"/>
              <w:jc w:val="center"/>
              <w:rPr>
                <w:rFonts w:ascii="Times New Roman" w:hAnsi="Times New Roman"/>
                <w:sz w:val="20"/>
                <w:szCs w:val="20"/>
              </w:rPr>
            </w:pPr>
            <w:r>
              <w:rPr>
                <w:rFonts w:ascii="Times New Roman" w:hAnsi="Times New Roman"/>
                <w:sz w:val="20"/>
                <w:szCs w:val="20"/>
              </w:rPr>
              <w:t>(€ / m²)</w:t>
            </w:r>
          </w:p>
        </w:tc>
      </w:tr>
      <w:tr w:rsidR="00332D0B" w14:paraId="693E32D8" w14:textId="77777777" w:rsidTr="70FE0C1A">
        <w:trPr>
          <w:trHeight w:val="496"/>
        </w:trPr>
        <w:tc>
          <w:tcPr>
            <w:tcW w:w="1994" w:type="dxa"/>
            <w:tcBorders>
              <w:top w:val="nil"/>
              <w:left w:val="nil"/>
              <w:bottom w:val="nil"/>
              <w:right w:val="single" w:sz="12" w:space="0" w:color="000000" w:themeColor="text1"/>
            </w:tcBorders>
          </w:tcPr>
          <w:p w14:paraId="1C3E4F59" w14:textId="2984079D" w:rsidR="00332D0B" w:rsidRPr="00DD3332" w:rsidRDefault="00332D0B" w:rsidP="70FE0C1A">
            <w:pPr>
              <w:spacing w:line="360" w:lineRule="auto"/>
              <w:contextualSpacing/>
              <w:rPr>
                <w:i/>
                <w:iCs/>
                <w:color w:val="EA6E1A"/>
                <w:sz w:val="16"/>
                <w:szCs w:val="16"/>
              </w:rPr>
            </w:pPr>
            <w:r w:rsidRPr="70FE0C1A">
              <w:rPr>
                <w:i/>
                <w:iCs/>
                <w:color w:val="EA6E1A"/>
                <w:sz w:val="16"/>
                <w:szCs w:val="16"/>
              </w:rPr>
              <w:t>Contribution 202</w:t>
            </w:r>
            <w:r w:rsidR="16FB9D7A" w:rsidRPr="70FE0C1A">
              <w:rPr>
                <w:i/>
                <w:iCs/>
                <w:color w:val="EA6E1A"/>
                <w:sz w:val="16"/>
                <w:szCs w:val="16"/>
              </w:rPr>
              <w:t>5</w:t>
            </w:r>
            <w:r w:rsidRPr="70FE0C1A">
              <w:rPr>
                <w:i/>
                <w:iCs/>
                <w:color w:val="EA6E1A"/>
                <w:sz w:val="16"/>
                <w:szCs w:val="16"/>
              </w:rPr>
              <w:t xml:space="preserve"> au FMT</w:t>
            </w:r>
          </w:p>
        </w:tc>
        <w:tc>
          <w:tcPr>
            <w:tcW w:w="1328"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1D76C2BB" w14:textId="77777777" w:rsidR="00332D0B" w:rsidRDefault="00332D0B" w:rsidP="002D4EF0">
            <w:pPr>
              <w:pStyle w:val="Paragraphedeliste"/>
              <w:spacing w:after="0" w:line="360" w:lineRule="auto"/>
              <w:ind w:left="0"/>
              <w:jc w:val="center"/>
              <w:rPr>
                <w:rFonts w:ascii="Times New Roman" w:hAnsi="Times New Roman"/>
                <w:sz w:val="20"/>
                <w:szCs w:val="20"/>
              </w:rPr>
            </w:pPr>
            <w:r>
              <w:rPr>
                <w:rFonts w:ascii="Times New Roman" w:hAnsi="Times New Roman"/>
                <w:sz w:val="20"/>
                <w:szCs w:val="20"/>
              </w:rPr>
              <w:t>Souterrain</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1938A7" w14:textId="77777777" w:rsidR="00332D0B" w:rsidRDefault="00332D0B" w:rsidP="002D4EF0">
            <w:pPr>
              <w:pStyle w:val="Paragraphedeliste"/>
              <w:spacing w:after="0" w:line="360" w:lineRule="auto"/>
              <w:ind w:left="0"/>
              <w:jc w:val="center"/>
              <w:rPr>
                <w:rFonts w:ascii="Times New Roman" w:hAnsi="Times New Roman"/>
                <w:sz w:val="20"/>
                <w:szCs w:val="20"/>
              </w:rPr>
            </w:pPr>
            <w:r>
              <w:rPr>
                <w:rFonts w:ascii="Times New Roman" w:hAnsi="Times New Roman"/>
                <w:sz w:val="20"/>
                <w:szCs w:val="20"/>
              </w:rPr>
              <w:t>Aérien</w:t>
            </w:r>
          </w:p>
        </w:tc>
        <w:tc>
          <w:tcPr>
            <w:tcW w:w="0" w:type="auto"/>
            <w:vMerge/>
            <w:vAlign w:val="center"/>
            <w:hideMark/>
          </w:tcPr>
          <w:p w14:paraId="129F4BC4" w14:textId="77777777" w:rsidR="00332D0B" w:rsidRDefault="00332D0B" w:rsidP="002D4EF0"/>
        </w:tc>
        <w:tc>
          <w:tcPr>
            <w:tcW w:w="0" w:type="auto"/>
            <w:vMerge/>
            <w:vAlign w:val="center"/>
            <w:hideMark/>
          </w:tcPr>
          <w:p w14:paraId="042A63AA" w14:textId="77777777" w:rsidR="00332D0B" w:rsidRDefault="00332D0B" w:rsidP="002D4EF0"/>
        </w:tc>
      </w:tr>
      <w:tr w:rsidR="00332D0B" w14:paraId="4741E7B8" w14:textId="77777777" w:rsidTr="70FE0C1A">
        <w:trPr>
          <w:trHeight w:val="416"/>
        </w:trPr>
        <w:tc>
          <w:tcPr>
            <w:tcW w:w="1994" w:type="dxa"/>
            <w:tcBorders>
              <w:top w:val="single" w:sz="12" w:space="0" w:color="000000" w:themeColor="text1"/>
              <w:left w:val="single" w:sz="12" w:space="0" w:color="000000" w:themeColor="text1"/>
              <w:bottom w:val="single" w:sz="4" w:space="0" w:color="000000" w:themeColor="text1"/>
              <w:right w:val="single" w:sz="4" w:space="0" w:color="000000" w:themeColor="text1"/>
            </w:tcBorders>
            <w:hideMark/>
          </w:tcPr>
          <w:p w14:paraId="12316A41" w14:textId="77777777" w:rsidR="00332D0B" w:rsidRDefault="00332D0B" w:rsidP="002D4EF0">
            <w:pPr>
              <w:pStyle w:val="Paragraphedeliste"/>
              <w:spacing w:after="0" w:line="240" w:lineRule="auto"/>
              <w:ind w:left="0"/>
              <w:rPr>
                <w:rFonts w:ascii="Times New Roman" w:hAnsi="Times New Roman"/>
                <w:sz w:val="20"/>
                <w:szCs w:val="20"/>
              </w:rPr>
            </w:pPr>
            <w:r>
              <w:rPr>
                <w:rFonts w:ascii="Times New Roman" w:hAnsi="Times New Roman"/>
                <w:sz w:val="20"/>
                <w:szCs w:val="20"/>
              </w:rPr>
              <w:t xml:space="preserve">Domaine public </w:t>
            </w:r>
            <w:r>
              <w:rPr>
                <w:rFonts w:ascii="Times New Roman" w:hAnsi="Times New Roman"/>
                <w:sz w:val="20"/>
                <w:szCs w:val="20"/>
                <w:u w:val="single"/>
              </w:rPr>
              <w:t>routier</w:t>
            </w:r>
            <w:r>
              <w:rPr>
                <w:rFonts w:ascii="Times New Roman" w:hAnsi="Times New Roman"/>
                <w:sz w:val="20"/>
                <w:szCs w:val="20"/>
              </w:rPr>
              <w:t xml:space="preserve"> communal</w:t>
            </w:r>
          </w:p>
        </w:tc>
        <w:tc>
          <w:tcPr>
            <w:tcW w:w="1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C5F4AA" w14:textId="77777777" w:rsidR="00332D0B" w:rsidRDefault="00332D0B" w:rsidP="002D4EF0">
            <w:pPr>
              <w:pStyle w:val="Paragraphedeliste"/>
              <w:spacing w:after="0" w:line="240" w:lineRule="auto"/>
              <w:ind w:left="0"/>
              <w:jc w:val="center"/>
              <w:rPr>
                <w:rFonts w:ascii="Times New Roman" w:hAnsi="Times New Roman"/>
                <w:b/>
                <w:sz w:val="10"/>
                <w:szCs w:val="10"/>
              </w:rPr>
            </w:pPr>
          </w:p>
          <w:p w14:paraId="2147E850" w14:textId="5CFFC08A" w:rsidR="00332D0B" w:rsidRDefault="37DBBDF0" w:rsidP="70FE0C1A">
            <w:pPr>
              <w:pStyle w:val="Paragraphedeliste"/>
              <w:spacing w:after="0" w:line="240" w:lineRule="auto"/>
              <w:ind w:left="0"/>
              <w:jc w:val="center"/>
            </w:pPr>
            <w:r w:rsidRPr="70FE0C1A">
              <w:rPr>
                <w:rFonts w:ascii="Times New Roman" w:hAnsi="Times New Roman"/>
                <w:b/>
                <w:bCs/>
                <w:sz w:val="20"/>
                <w:szCs w:val="20"/>
              </w:rPr>
              <w:t>48,</w:t>
            </w:r>
            <w:r w:rsidR="006265ED">
              <w:rPr>
                <w:rFonts w:ascii="Times New Roman" w:hAnsi="Times New Roman"/>
                <w:b/>
                <w:bCs/>
                <w:sz w:val="20"/>
                <w:szCs w:val="20"/>
              </w:rPr>
              <w:t>65</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A814A3" w14:textId="77777777" w:rsidR="00332D0B" w:rsidRDefault="00332D0B" w:rsidP="002D4EF0">
            <w:pPr>
              <w:pStyle w:val="Paragraphedeliste"/>
              <w:spacing w:after="0" w:line="240" w:lineRule="auto"/>
              <w:ind w:left="0"/>
              <w:jc w:val="center"/>
              <w:rPr>
                <w:rFonts w:ascii="Times New Roman" w:hAnsi="Times New Roman"/>
                <w:b/>
                <w:sz w:val="10"/>
                <w:szCs w:val="10"/>
              </w:rPr>
            </w:pPr>
          </w:p>
          <w:p w14:paraId="712C874E" w14:textId="4B3F94DD" w:rsidR="00332D0B" w:rsidRDefault="080CB9E0" w:rsidP="14A02E9F">
            <w:pPr>
              <w:pStyle w:val="Paragraphedeliste"/>
              <w:spacing w:after="0" w:line="240" w:lineRule="auto"/>
              <w:ind w:left="0"/>
              <w:jc w:val="center"/>
            </w:pPr>
            <w:r w:rsidRPr="70FE0C1A">
              <w:rPr>
                <w:rFonts w:ascii="Times New Roman" w:hAnsi="Times New Roman"/>
                <w:b/>
                <w:bCs/>
                <w:sz w:val="20"/>
                <w:szCs w:val="20"/>
              </w:rPr>
              <w:t>6</w:t>
            </w:r>
            <w:r w:rsidR="6720943D" w:rsidRPr="70FE0C1A">
              <w:rPr>
                <w:rFonts w:ascii="Times New Roman" w:hAnsi="Times New Roman"/>
                <w:b/>
                <w:bCs/>
                <w:sz w:val="20"/>
                <w:szCs w:val="20"/>
              </w:rPr>
              <w:t>4,</w:t>
            </w:r>
            <w:r w:rsidR="006265ED">
              <w:rPr>
                <w:rFonts w:ascii="Times New Roman" w:hAnsi="Times New Roman"/>
                <w:b/>
                <w:bCs/>
                <w:sz w:val="20"/>
                <w:szCs w:val="20"/>
              </w:rPr>
              <w:t>87</w:t>
            </w:r>
          </w:p>
        </w:tc>
        <w:tc>
          <w:tcPr>
            <w:tcW w:w="2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4FB039" w14:textId="77777777" w:rsidR="00332D0B" w:rsidRDefault="00332D0B" w:rsidP="002D4EF0">
            <w:pPr>
              <w:pStyle w:val="Paragraphedeliste"/>
              <w:spacing w:after="0" w:line="240" w:lineRule="auto"/>
              <w:ind w:left="0"/>
              <w:jc w:val="center"/>
              <w:rPr>
                <w:rFonts w:ascii="Times New Roman" w:hAnsi="Times New Roman"/>
                <w:b/>
                <w:sz w:val="10"/>
                <w:szCs w:val="10"/>
              </w:rPr>
            </w:pPr>
          </w:p>
          <w:p w14:paraId="10286256" w14:textId="77777777" w:rsidR="00332D0B" w:rsidRDefault="00332D0B" w:rsidP="002D4EF0">
            <w:pPr>
              <w:pStyle w:val="Paragraphedeliste"/>
              <w:spacing w:after="0" w:line="240" w:lineRule="auto"/>
              <w:ind w:left="0"/>
              <w:jc w:val="center"/>
              <w:rPr>
                <w:rFonts w:ascii="Times New Roman" w:hAnsi="Times New Roman"/>
                <w:b/>
                <w:sz w:val="20"/>
                <w:szCs w:val="20"/>
              </w:rPr>
            </w:pPr>
            <w:proofErr w:type="gramStart"/>
            <w:r>
              <w:rPr>
                <w:rFonts w:ascii="Times New Roman" w:hAnsi="Times New Roman"/>
                <w:b/>
                <w:sz w:val="20"/>
                <w:szCs w:val="20"/>
              </w:rPr>
              <w:t>selon</w:t>
            </w:r>
            <w:proofErr w:type="gramEnd"/>
            <w:r>
              <w:rPr>
                <w:rFonts w:ascii="Times New Roman" w:hAnsi="Times New Roman"/>
                <w:b/>
                <w:sz w:val="20"/>
                <w:szCs w:val="20"/>
              </w:rPr>
              <w:t xml:space="preserve"> permission de voirie</w:t>
            </w:r>
          </w:p>
        </w:tc>
        <w:tc>
          <w:tcPr>
            <w:tcW w:w="1860"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785138BB" w14:textId="77777777" w:rsidR="00332D0B" w:rsidRDefault="00332D0B" w:rsidP="002D4EF0">
            <w:pPr>
              <w:pStyle w:val="Paragraphedeliste"/>
              <w:spacing w:after="0" w:line="240" w:lineRule="auto"/>
              <w:ind w:left="0"/>
              <w:jc w:val="center"/>
              <w:rPr>
                <w:rFonts w:ascii="Times New Roman" w:hAnsi="Times New Roman"/>
                <w:b/>
                <w:sz w:val="10"/>
                <w:szCs w:val="10"/>
              </w:rPr>
            </w:pPr>
          </w:p>
          <w:p w14:paraId="5EFA66AD" w14:textId="33996E6E" w:rsidR="00332D0B" w:rsidRDefault="31C1F343" w:rsidP="70FE0C1A">
            <w:pPr>
              <w:pStyle w:val="Paragraphedeliste"/>
              <w:spacing w:after="0" w:line="240" w:lineRule="auto"/>
              <w:ind w:left="0"/>
              <w:jc w:val="center"/>
            </w:pPr>
            <w:r w:rsidRPr="70FE0C1A">
              <w:rPr>
                <w:rFonts w:ascii="Times New Roman" w:hAnsi="Times New Roman"/>
                <w:b/>
                <w:bCs/>
                <w:sz w:val="20"/>
                <w:szCs w:val="20"/>
              </w:rPr>
              <w:t>32,</w:t>
            </w:r>
            <w:r w:rsidR="006265ED">
              <w:rPr>
                <w:rFonts w:ascii="Times New Roman" w:hAnsi="Times New Roman"/>
                <w:b/>
                <w:bCs/>
                <w:sz w:val="20"/>
                <w:szCs w:val="20"/>
              </w:rPr>
              <w:t>44</w:t>
            </w:r>
          </w:p>
        </w:tc>
      </w:tr>
      <w:tr w:rsidR="00332D0B" w14:paraId="4F88A9CC" w14:textId="77777777" w:rsidTr="70FE0C1A">
        <w:trPr>
          <w:trHeight w:val="402"/>
        </w:trPr>
        <w:tc>
          <w:tcPr>
            <w:tcW w:w="1994" w:type="dxa"/>
            <w:tcBorders>
              <w:top w:val="single" w:sz="4" w:space="0" w:color="000000" w:themeColor="text1"/>
              <w:left w:val="single" w:sz="12" w:space="0" w:color="000000" w:themeColor="text1"/>
              <w:bottom w:val="single" w:sz="12" w:space="0" w:color="000000" w:themeColor="text1"/>
              <w:right w:val="single" w:sz="4" w:space="0" w:color="000000" w:themeColor="text1"/>
            </w:tcBorders>
            <w:hideMark/>
          </w:tcPr>
          <w:p w14:paraId="466354C3" w14:textId="77777777" w:rsidR="00332D0B" w:rsidRDefault="00332D0B" w:rsidP="002D4EF0">
            <w:pPr>
              <w:pStyle w:val="Paragraphedeliste"/>
              <w:spacing w:after="0" w:line="240" w:lineRule="auto"/>
              <w:ind w:left="0"/>
              <w:rPr>
                <w:rFonts w:ascii="Times New Roman" w:hAnsi="Times New Roman"/>
                <w:sz w:val="20"/>
                <w:szCs w:val="20"/>
              </w:rPr>
            </w:pPr>
            <w:r>
              <w:rPr>
                <w:rFonts w:ascii="Times New Roman" w:hAnsi="Times New Roman"/>
                <w:sz w:val="20"/>
                <w:szCs w:val="20"/>
              </w:rPr>
              <w:t xml:space="preserve">Domaine public </w:t>
            </w:r>
            <w:r>
              <w:rPr>
                <w:rFonts w:ascii="Times New Roman" w:hAnsi="Times New Roman"/>
                <w:sz w:val="20"/>
                <w:szCs w:val="20"/>
                <w:u w:val="single"/>
              </w:rPr>
              <w:t>non</w:t>
            </w:r>
            <w:r>
              <w:rPr>
                <w:rFonts w:ascii="Times New Roman" w:hAnsi="Times New Roman"/>
                <w:sz w:val="20"/>
                <w:szCs w:val="20"/>
              </w:rPr>
              <w:t xml:space="preserve"> </w:t>
            </w:r>
            <w:r>
              <w:rPr>
                <w:rFonts w:ascii="Times New Roman" w:hAnsi="Times New Roman"/>
                <w:sz w:val="20"/>
                <w:szCs w:val="20"/>
                <w:u w:val="single"/>
              </w:rPr>
              <w:t>routier</w:t>
            </w:r>
            <w:r>
              <w:rPr>
                <w:rFonts w:ascii="Times New Roman" w:hAnsi="Times New Roman"/>
                <w:sz w:val="20"/>
                <w:szCs w:val="20"/>
              </w:rPr>
              <w:t xml:space="preserve"> communal</w:t>
            </w:r>
          </w:p>
        </w:tc>
        <w:tc>
          <w:tcPr>
            <w:tcW w:w="1328"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14:paraId="6BB78B4A" w14:textId="77777777" w:rsidR="00332D0B" w:rsidRDefault="00332D0B" w:rsidP="002D4EF0">
            <w:pPr>
              <w:pStyle w:val="Paragraphedeliste"/>
              <w:spacing w:after="0" w:line="240" w:lineRule="auto"/>
              <w:ind w:left="0"/>
              <w:jc w:val="center"/>
              <w:rPr>
                <w:rFonts w:ascii="Times New Roman" w:hAnsi="Times New Roman"/>
                <w:b/>
                <w:sz w:val="10"/>
                <w:szCs w:val="10"/>
              </w:rPr>
            </w:pPr>
          </w:p>
          <w:p w14:paraId="7B677689" w14:textId="16286B93" w:rsidR="00332D0B" w:rsidRDefault="17ABCF37" w:rsidP="70FE0C1A">
            <w:pPr>
              <w:pStyle w:val="Paragraphedeliste"/>
              <w:spacing w:after="0" w:line="240" w:lineRule="auto"/>
              <w:ind w:left="0"/>
              <w:jc w:val="center"/>
            </w:pPr>
            <w:r w:rsidRPr="70FE0C1A">
              <w:rPr>
                <w:rFonts w:ascii="Times New Roman" w:hAnsi="Times New Roman"/>
                <w:b/>
                <w:bCs/>
                <w:sz w:val="20"/>
                <w:szCs w:val="20"/>
              </w:rPr>
              <w:t>1 6</w:t>
            </w:r>
            <w:r w:rsidR="00E64918">
              <w:rPr>
                <w:rFonts w:ascii="Times New Roman" w:hAnsi="Times New Roman"/>
                <w:b/>
                <w:bCs/>
                <w:sz w:val="20"/>
                <w:szCs w:val="20"/>
              </w:rPr>
              <w:t>21,82</w:t>
            </w:r>
          </w:p>
        </w:tc>
        <w:tc>
          <w:tcPr>
            <w:tcW w:w="1329"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14:paraId="347B979A" w14:textId="77777777" w:rsidR="00332D0B" w:rsidRDefault="00332D0B" w:rsidP="14A02E9F">
            <w:pPr>
              <w:pStyle w:val="Paragraphedeliste"/>
              <w:spacing w:after="0" w:line="240" w:lineRule="auto"/>
              <w:ind w:left="0"/>
              <w:jc w:val="center"/>
              <w:rPr>
                <w:rFonts w:ascii="Times New Roman" w:hAnsi="Times New Roman"/>
                <w:b/>
                <w:bCs/>
                <w:sz w:val="10"/>
                <w:szCs w:val="10"/>
              </w:rPr>
            </w:pPr>
          </w:p>
          <w:p w14:paraId="429B3DFF" w14:textId="6E20148C" w:rsidR="00332D0B" w:rsidRDefault="1F96945B" w:rsidP="70FE0C1A">
            <w:pPr>
              <w:pStyle w:val="Paragraphedeliste"/>
              <w:spacing w:after="0" w:line="240" w:lineRule="auto"/>
              <w:ind w:left="0"/>
              <w:jc w:val="center"/>
              <w:rPr>
                <w:rFonts w:ascii="Times New Roman" w:hAnsi="Times New Roman"/>
                <w:b/>
                <w:bCs/>
                <w:sz w:val="20"/>
                <w:szCs w:val="20"/>
              </w:rPr>
            </w:pPr>
            <w:r w:rsidRPr="70FE0C1A">
              <w:rPr>
                <w:rFonts w:ascii="Times New Roman" w:hAnsi="Times New Roman"/>
                <w:b/>
                <w:bCs/>
                <w:sz w:val="20"/>
                <w:szCs w:val="20"/>
              </w:rPr>
              <w:t>1</w:t>
            </w:r>
            <w:r w:rsidR="00E64918">
              <w:rPr>
                <w:rFonts w:ascii="Times New Roman" w:hAnsi="Times New Roman"/>
                <w:b/>
                <w:bCs/>
                <w:sz w:val="20"/>
                <w:szCs w:val="20"/>
              </w:rPr>
              <w:t xml:space="preserve"> 621,82</w:t>
            </w:r>
          </w:p>
        </w:tc>
        <w:tc>
          <w:tcPr>
            <w:tcW w:w="2525"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14:paraId="58A62851" w14:textId="77777777" w:rsidR="00332D0B" w:rsidRDefault="00332D0B" w:rsidP="002D4EF0">
            <w:pPr>
              <w:pStyle w:val="Paragraphedeliste"/>
              <w:spacing w:after="0" w:line="240" w:lineRule="auto"/>
              <w:ind w:left="0"/>
              <w:jc w:val="center"/>
              <w:rPr>
                <w:rFonts w:ascii="Times New Roman" w:hAnsi="Times New Roman"/>
                <w:b/>
                <w:sz w:val="10"/>
                <w:szCs w:val="10"/>
              </w:rPr>
            </w:pPr>
          </w:p>
          <w:p w14:paraId="79658C9B" w14:textId="77777777" w:rsidR="00332D0B" w:rsidRDefault="00332D0B" w:rsidP="002D4EF0">
            <w:pPr>
              <w:pStyle w:val="Paragraphedeliste"/>
              <w:spacing w:after="0" w:line="240" w:lineRule="auto"/>
              <w:ind w:left="0"/>
              <w:jc w:val="center"/>
              <w:rPr>
                <w:rFonts w:ascii="Times New Roman" w:hAnsi="Times New Roman"/>
                <w:b/>
                <w:sz w:val="20"/>
                <w:szCs w:val="20"/>
              </w:rPr>
            </w:pPr>
            <w:proofErr w:type="gramStart"/>
            <w:r>
              <w:rPr>
                <w:rFonts w:ascii="Times New Roman" w:hAnsi="Times New Roman"/>
                <w:b/>
                <w:sz w:val="20"/>
                <w:szCs w:val="20"/>
              </w:rPr>
              <w:t>selon</w:t>
            </w:r>
            <w:proofErr w:type="gramEnd"/>
            <w:r>
              <w:rPr>
                <w:rFonts w:ascii="Times New Roman" w:hAnsi="Times New Roman"/>
                <w:b/>
                <w:sz w:val="20"/>
                <w:szCs w:val="20"/>
              </w:rPr>
              <w:t xml:space="preserve"> permission de voirie</w:t>
            </w:r>
          </w:p>
        </w:tc>
        <w:tc>
          <w:tcPr>
            <w:tcW w:w="1860" w:type="dxa"/>
            <w:tcBorders>
              <w:top w:val="single" w:sz="4" w:space="0" w:color="000000" w:themeColor="text1"/>
              <w:left w:val="single" w:sz="4" w:space="0" w:color="000000" w:themeColor="text1"/>
              <w:bottom w:val="single" w:sz="12" w:space="0" w:color="000000" w:themeColor="text1"/>
              <w:right w:val="single" w:sz="12" w:space="0" w:color="000000" w:themeColor="text1"/>
            </w:tcBorders>
          </w:tcPr>
          <w:p w14:paraId="47D006B3" w14:textId="77777777" w:rsidR="00332D0B" w:rsidRDefault="00332D0B" w:rsidP="002D4EF0">
            <w:pPr>
              <w:pStyle w:val="Paragraphedeliste"/>
              <w:spacing w:after="0" w:line="240" w:lineRule="auto"/>
              <w:ind w:left="0"/>
              <w:jc w:val="center"/>
              <w:rPr>
                <w:rFonts w:ascii="Times New Roman" w:hAnsi="Times New Roman"/>
                <w:b/>
                <w:sz w:val="10"/>
                <w:szCs w:val="10"/>
              </w:rPr>
            </w:pPr>
          </w:p>
          <w:p w14:paraId="129DEC8D" w14:textId="09163DB1" w:rsidR="00332D0B" w:rsidRDefault="156365F3" w:rsidP="70FE0C1A">
            <w:pPr>
              <w:pStyle w:val="Paragraphedeliste"/>
              <w:spacing w:after="0" w:line="240" w:lineRule="auto"/>
              <w:ind w:left="0"/>
              <w:jc w:val="center"/>
            </w:pPr>
            <w:r w:rsidRPr="70FE0C1A">
              <w:rPr>
                <w:rFonts w:ascii="Times New Roman" w:hAnsi="Times New Roman"/>
                <w:b/>
                <w:bCs/>
                <w:sz w:val="20"/>
                <w:szCs w:val="20"/>
              </w:rPr>
              <w:t>1 0</w:t>
            </w:r>
            <w:r w:rsidR="00E64918">
              <w:rPr>
                <w:rFonts w:ascii="Times New Roman" w:hAnsi="Times New Roman"/>
                <w:b/>
                <w:bCs/>
                <w:sz w:val="20"/>
                <w:szCs w:val="20"/>
              </w:rPr>
              <w:t>54,18</w:t>
            </w:r>
          </w:p>
        </w:tc>
      </w:tr>
    </w:tbl>
    <w:p w14:paraId="6F3CFD32" w14:textId="77777777" w:rsidR="002129FE" w:rsidRDefault="002129FE" w:rsidP="002129FE">
      <w:pPr>
        <w:tabs>
          <w:tab w:val="left" w:leader="dot" w:pos="3402"/>
          <w:tab w:val="left" w:leader="dot" w:pos="5670"/>
        </w:tabs>
        <w:jc w:val="both"/>
        <w:rPr>
          <w:sz w:val="22"/>
          <w:szCs w:val="22"/>
        </w:rPr>
      </w:pPr>
    </w:p>
    <w:p w14:paraId="462E2D6C" w14:textId="77777777" w:rsidR="00962BF9" w:rsidRDefault="00962BF9" w:rsidP="002129FE">
      <w:pPr>
        <w:tabs>
          <w:tab w:val="left" w:leader="dot" w:pos="3402"/>
          <w:tab w:val="left" w:leader="dot" w:pos="5670"/>
        </w:tabs>
        <w:jc w:val="both"/>
        <w:rPr>
          <w:sz w:val="22"/>
          <w:szCs w:val="22"/>
        </w:rPr>
      </w:pPr>
    </w:p>
    <w:p w14:paraId="19A7D875" w14:textId="65838CCE" w:rsidR="002129FE" w:rsidRDefault="002129FE" w:rsidP="00C94205">
      <w:pPr>
        <w:tabs>
          <w:tab w:val="left" w:leader="dot" w:pos="3402"/>
          <w:tab w:val="left" w:leader="dot" w:pos="5670"/>
        </w:tabs>
        <w:jc w:val="both"/>
        <w:rPr>
          <w:sz w:val="22"/>
          <w:szCs w:val="22"/>
        </w:rPr>
      </w:pPr>
      <w:r w:rsidRPr="00C94205">
        <w:rPr>
          <w:sz w:val="22"/>
          <w:szCs w:val="22"/>
        </w:rPr>
        <w:lastRenderedPageBreak/>
        <w:t>Compte tenu des longueurs de réseaux, des surfaces des installations radioélectriques et autres installations et des autorisations de voirie, ce montant s’établit comme suit :</w:t>
      </w:r>
    </w:p>
    <w:p w14:paraId="1828C9BA" w14:textId="77777777" w:rsidR="00272AC6" w:rsidRDefault="00272AC6" w:rsidP="002129FE">
      <w:pPr>
        <w:tabs>
          <w:tab w:val="left" w:leader="dot" w:pos="3402"/>
          <w:tab w:val="left" w:leader="dot" w:pos="5670"/>
        </w:tabs>
        <w:jc w:val="both"/>
        <w:rPr>
          <w:b/>
          <w:sz w:val="22"/>
          <w:szCs w:val="22"/>
        </w:rPr>
      </w:pPr>
    </w:p>
    <w:p w14:paraId="73E84943" w14:textId="34756ECF" w:rsidR="002129FE" w:rsidRDefault="002129FE" w:rsidP="002129FE">
      <w:pPr>
        <w:tabs>
          <w:tab w:val="left" w:leader="dot" w:pos="3402"/>
          <w:tab w:val="left" w:leader="dot" w:pos="5670"/>
        </w:tabs>
        <w:jc w:val="both"/>
        <w:rPr>
          <w:b/>
          <w:sz w:val="22"/>
          <w:szCs w:val="22"/>
        </w:rPr>
      </w:pPr>
      <w:r>
        <w:rPr>
          <w:b/>
          <w:sz w:val="22"/>
          <w:szCs w:val="22"/>
        </w:rPr>
        <w:t>ARTERES</w:t>
      </w:r>
    </w:p>
    <w:p w14:paraId="314F7F6F" w14:textId="77777777" w:rsidR="002129FE" w:rsidRDefault="002129FE" w:rsidP="002129FE">
      <w:pPr>
        <w:tabs>
          <w:tab w:val="left" w:leader="dot" w:pos="3402"/>
          <w:tab w:val="left" w:leader="dot" w:pos="5670"/>
        </w:tabs>
        <w:ind w:left="1134" w:hanging="567"/>
        <w:jc w:val="both"/>
        <w:rPr>
          <w:b/>
          <w:sz w:val="22"/>
          <w:szCs w:val="22"/>
        </w:rPr>
      </w:pPr>
      <w:r>
        <w:rPr>
          <w:b/>
          <w:sz w:val="22"/>
          <w:szCs w:val="22"/>
        </w:rPr>
        <w:t>Artères du domaine public routier :</w:t>
      </w:r>
    </w:p>
    <w:p w14:paraId="51D894F9" w14:textId="3A6054E7" w:rsidR="002129FE" w:rsidRDefault="002129FE" w:rsidP="002129FE">
      <w:pPr>
        <w:ind w:left="1134" w:hanging="567"/>
        <w:jc w:val="both"/>
        <w:rPr>
          <w:sz w:val="22"/>
          <w:szCs w:val="22"/>
        </w:rPr>
      </w:pPr>
      <w:r>
        <w:rPr>
          <w:sz w:val="22"/>
          <w:szCs w:val="22"/>
        </w:rPr>
        <w:tab/>
      </w:r>
      <w:r>
        <w:rPr>
          <w:sz w:val="22"/>
          <w:szCs w:val="22"/>
          <w:u w:val="single"/>
        </w:rPr>
        <w:t>En souterrain</w:t>
      </w:r>
      <w:r>
        <w:rPr>
          <w:sz w:val="22"/>
          <w:szCs w:val="22"/>
        </w:rPr>
        <w:t xml:space="preserve"> : </w:t>
      </w:r>
      <w:r w:rsidR="00332D0B" w:rsidRPr="0087510A">
        <w:rPr>
          <w:b/>
          <w:bCs/>
          <w:sz w:val="22"/>
          <w:szCs w:val="22"/>
        </w:rPr>
        <w:t>4</w:t>
      </w:r>
      <w:r w:rsidR="701B76BF" w:rsidRPr="0087510A">
        <w:rPr>
          <w:b/>
          <w:bCs/>
          <w:sz w:val="22"/>
          <w:szCs w:val="22"/>
        </w:rPr>
        <w:t>8,27</w:t>
      </w:r>
      <w:r>
        <w:rPr>
          <w:sz w:val="22"/>
          <w:szCs w:val="22"/>
        </w:rPr>
        <w:t xml:space="preserve"> € X </w:t>
      </w:r>
      <w:r>
        <w:rPr>
          <w:color w:val="3366FF"/>
          <w:sz w:val="22"/>
          <w:szCs w:val="22"/>
        </w:rPr>
        <w:t>nbre de km</w:t>
      </w:r>
      <w:r>
        <w:rPr>
          <w:sz w:val="22"/>
          <w:szCs w:val="22"/>
        </w:rPr>
        <w:t xml:space="preserve"> = </w:t>
      </w:r>
      <w:r>
        <w:rPr>
          <w:color w:val="3366FF"/>
          <w:sz w:val="22"/>
          <w:szCs w:val="22"/>
        </w:rPr>
        <w:t>Y</w:t>
      </w:r>
      <w:r>
        <w:rPr>
          <w:sz w:val="22"/>
          <w:szCs w:val="22"/>
        </w:rPr>
        <w:t xml:space="preserve"> € </w:t>
      </w:r>
    </w:p>
    <w:p w14:paraId="7CD7F184" w14:textId="2207F0BE" w:rsidR="002129FE" w:rsidRDefault="002129FE" w:rsidP="002129FE">
      <w:pPr>
        <w:ind w:left="1134"/>
        <w:jc w:val="both"/>
        <w:rPr>
          <w:sz w:val="22"/>
          <w:szCs w:val="22"/>
        </w:rPr>
      </w:pPr>
      <w:r w:rsidRPr="70FE0C1A">
        <w:rPr>
          <w:sz w:val="22"/>
          <w:szCs w:val="22"/>
          <w:u w:val="single"/>
        </w:rPr>
        <w:t>En aérien</w:t>
      </w:r>
      <w:r w:rsidRPr="70FE0C1A">
        <w:rPr>
          <w:sz w:val="22"/>
          <w:szCs w:val="22"/>
        </w:rPr>
        <w:t xml:space="preserve"> : </w:t>
      </w:r>
      <w:r w:rsidR="414F843E" w:rsidRPr="70FE0C1A">
        <w:rPr>
          <w:b/>
          <w:bCs/>
          <w:sz w:val="22"/>
          <w:szCs w:val="22"/>
        </w:rPr>
        <w:t>6</w:t>
      </w:r>
      <w:r w:rsidR="24A2F0C8" w:rsidRPr="70FE0C1A">
        <w:rPr>
          <w:b/>
          <w:bCs/>
          <w:sz w:val="22"/>
          <w:szCs w:val="22"/>
        </w:rPr>
        <w:t>4,36</w:t>
      </w:r>
      <w:r w:rsidRPr="70FE0C1A">
        <w:rPr>
          <w:b/>
          <w:bCs/>
          <w:sz w:val="22"/>
          <w:szCs w:val="22"/>
        </w:rPr>
        <w:t xml:space="preserve"> €</w:t>
      </w:r>
      <w:r w:rsidRPr="70FE0C1A">
        <w:rPr>
          <w:sz w:val="22"/>
          <w:szCs w:val="22"/>
        </w:rPr>
        <w:t xml:space="preserve"> X </w:t>
      </w:r>
      <w:r w:rsidRPr="70FE0C1A">
        <w:rPr>
          <w:color w:val="3366FF"/>
          <w:sz w:val="22"/>
          <w:szCs w:val="22"/>
        </w:rPr>
        <w:t>nbre de km</w:t>
      </w:r>
      <w:r w:rsidRPr="70FE0C1A">
        <w:rPr>
          <w:sz w:val="22"/>
          <w:szCs w:val="22"/>
        </w:rPr>
        <w:t xml:space="preserve"> = </w:t>
      </w:r>
      <w:r w:rsidRPr="70FE0C1A">
        <w:rPr>
          <w:color w:val="3366FF"/>
          <w:sz w:val="22"/>
          <w:szCs w:val="22"/>
        </w:rPr>
        <w:t>Z</w:t>
      </w:r>
      <w:r w:rsidRPr="70FE0C1A">
        <w:rPr>
          <w:sz w:val="22"/>
          <w:szCs w:val="22"/>
        </w:rPr>
        <w:t xml:space="preserve"> €  </w:t>
      </w:r>
    </w:p>
    <w:p w14:paraId="035945B9" w14:textId="77777777" w:rsidR="00347686" w:rsidRDefault="00347686" w:rsidP="002129FE">
      <w:pPr>
        <w:ind w:left="1134"/>
        <w:jc w:val="both"/>
        <w:rPr>
          <w:sz w:val="22"/>
          <w:szCs w:val="22"/>
        </w:rPr>
      </w:pPr>
    </w:p>
    <w:p w14:paraId="12D48BEC" w14:textId="77777777" w:rsidR="002129FE" w:rsidRDefault="002129FE" w:rsidP="002129FE">
      <w:pPr>
        <w:ind w:left="1134" w:hanging="567"/>
        <w:jc w:val="both"/>
        <w:rPr>
          <w:b/>
          <w:i/>
          <w:sz w:val="22"/>
          <w:szCs w:val="22"/>
        </w:rPr>
      </w:pPr>
      <w:r>
        <w:rPr>
          <w:b/>
          <w:i/>
          <w:sz w:val="22"/>
          <w:szCs w:val="22"/>
        </w:rPr>
        <w:t>Artères du domaine public non routier :</w:t>
      </w:r>
    </w:p>
    <w:p w14:paraId="7F089BAC" w14:textId="03591B6E" w:rsidR="002129FE" w:rsidRDefault="002129FE" w:rsidP="70FE0C1A">
      <w:pPr>
        <w:ind w:left="1134" w:hanging="567"/>
        <w:jc w:val="both"/>
        <w:rPr>
          <w:i/>
          <w:iCs/>
          <w:sz w:val="22"/>
          <w:szCs w:val="22"/>
        </w:rPr>
      </w:pPr>
      <w:r>
        <w:rPr>
          <w:i/>
          <w:sz w:val="22"/>
          <w:szCs w:val="22"/>
        </w:rPr>
        <w:tab/>
      </w:r>
      <w:r w:rsidRPr="70FE0C1A">
        <w:rPr>
          <w:i/>
          <w:iCs/>
          <w:sz w:val="22"/>
          <w:szCs w:val="22"/>
          <w:u w:val="single"/>
        </w:rPr>
        <w:t>En souterrain</w:t>
      </w:r>
      <w:r w:rsidRPr="70FE0C1A">
        <w:rPr>
          <w:i/>
          <w:iCs/>
          <w:sz w:val="22"/>
          <w:szCs w:val="22"/>
        </w:rPr>
        <w:t xml:space="preserve"> : </w:t>
      </w:r>
      <w:r w:rsidR="00332D0B" w:rsidRPr="14A02E9F">
        <w:rPr>
          <w:b/>
          <w:bCs/>
        </w:rPr>
        <w:t>1</w:t>
      </w:r>
      <w:r w:rsidR="0D8E9C68" w:rsidRPr="14A02E9F">
        <w:rPr>
          <w:b/>
          <w:bCs/>
        </w:rPr>
        <w:t xml:space="preserve"> 609</w:t>
      </w:r>
      <w:r w:rsidRPr="14A02E9F">
        <w:rPr>
          <w:b/>
          <w:bCs/>
        </w:rPr>
        <w:t xml:space="preserve"> </w:t>
      </w:r>
      <w:r w:rsidRPr="70FE0C1A">
        <w:rPr>
          <w:b/>
          <w:bCs/>
          <w:i/>
          <w:iCs/>
          <w:sz w:val="22"/>
          <w:szCs w:val="22"/>
        </w:rPr>
        <w:t xml:space="preserve">€ </w:t>
      </w:r>
      <w:r w:rsidRPr="70FE0C1A">
        <w:rPr>
          <w:i/>
          <w:iCs/>
          <w:sz w:val="22"/>
          <w:szCs w:val="22"/>
        </w:rPr>
        <w:t xml:space="preserve">X </w:t>
      </w:r>
      <w:r w:rsidRPr="70FE0C1A">
        <w:rPr>
          <w:i/>
          <w:iCs/>
          <w:color w:val="3366FF"/>
          <w:sz w:val="22"/>
          <w:szCs w:val="22"/>
        </w:rPr>
        <w:t>nbre de km</w:t>
      </w:r>
      <w:r w:rsidRPr="70FE0C1A">
        <w:rPr>
          <w:i/>
          <w:iCs/>
          <w:sz w:val="22"/>
          <w:szCs w:val="22"/>
        </w:rPr>
        <w:t xml:space="preserve"> = </w:t>
      </w:r>
      <w:r w:rsidRPr="70FE0C1A">
        <w:rPr>
          <w:i/>
          <w:iCs/>
          <w:color w:val="3366FF"/>
          <w:sz w:val="22"/>
          <w:szCs w:val="22"/>
        </w:rPr>
        <w:t>Y</w:t>
      </w:r>
      <w:r w:rsidRPr="70FE0C1A">
        <w:rPr>
          <w:i/>
          <w:iCs/>
          <w:sz w:val="22"/>
          <w:szCs w:val="22"/>
        </w:rPr>
        <w:t xml:space="preserve"> € </w:t>
      </w:r>
    </w:p>
    <w:p w14:paraId="08490582" w14:textId="2217816F" w:rsidR="002129FE" w:rsidRDefault="002129FE" w:rsidP="70FE0C1A">
      <w:pPr>
        <w:ind w:left="1134"/>
        <w:jc w:val="both"/>
        <w:rPr>
          <w:i/>
          <w:iCs/>
          <w:sz w:val="22"/>
          <w:szCs w:val="22"/>
        </w:rPr>
      </w:pPr>
      <w:r w:rsidRPr="70FE0C1A">
        <w:rPr>
          <w:i/>
          <w:iCs/>
          <w:sz w:val="22"/>
          <w:szCs w:val="22"/>
          <w:u w:val="single"/>
        </w:rPr>
        <w:t>En aérien</w:t>
      </w:r>
      <w:r w:rsidRPr="70FE0C1A">
        <w:rPr>
          <w:i/>
          <w:iCs/>
          <w:sz w:val="22"/>
          <w:szCs w:val="22"/>
        </w:rPr>
        <w:t xml:space="preserve"> : </w:t>
      </w:r>
      <w:r w:rsidR="00332D0B" w:rsidRPr="70FE0C1A">
        <w:rPr>
          <w:b/>
          <w:bCs/>
        </w:rPr>
        <w:t>1</w:t>
      </w:r>
      <w:r w:rsidR="6BC9716C" w:rsidRPr="70FE0C1A">
        <w:rPr>
          <w:b/>
          <w:bCs/>
        </w:rPr>
        <w:t xml:space="preserve"> 609</w:t>
      </w:r>
      <w:r w:rsidR="00332D0B" w:rsidRPr="70FE0C1A">
        <w:rPr>
          <w:b/>
          <w:bCs/>
        </w:rPr>
        <w:t xml:space="preserve"> </w:t>
      </w:r>
      <w:r w:rsidR="00332D0B" w:rsidRPr="70FE0C1A">
        <w:rPr>
          <w:b/>
          <w:bCs/>
          <w:sz w:val="22"/>
          <w:szCs w:val="22"/>
        </w:rPr>
        <w:t>€</w:t>
      </w:r>
      <w:r w:rsidR="0086705C" w:rsidRPr="70FE0C1A">
        <w:rPr>
          <w:b/>
          <w:bCs/>
        </w:rPr>
        <w:t xml:space="preserve"> </w:t>
      </w:r>
      <w:r w:rsidRPr="70FE0C1A">
        <w:rPr>
          <w:i/>
          <w:iCs/>
          <w:sz w:val="22"/>
          <w:szCs w:val="22"/>
        </w:rPr>
        <w:t xml:space="preserve">X </w:t>
      </w:r>
      <w:r w:rsidRPr="70FE0C1A">
        <w:rPr>
          <w:i/>
          <w:iCs/>
          <w:color w:val="3366FF"/>
          <w:sz w:val="22"/>
          <w:szCs w:val="22"/>
        </w:rPr>
        <w:t xml:space="preserve">nbre de km </w:t>
      </w:r>
      <w:r w:rsidRPr="70FE0C1A">
        <w:rPr>
          <w:i/>
          <w:iCs/>
          <w:sz w:val="22"/>
          <w:szCs w:val="22"/>
        </w:rPr>
        <w:t xml:space="preserve">= </w:t>
      </w:r>
      <w:r w:rsidRPr="70FE0C1A">
        <w:rPr>
          <w:i/>
          <w:iCs/>
          <w:color w:val="3366FF"/>
          <w:sz w:val="22"/>
          <w:szCs w:val="22"/>
        </w:rPr>
        <w:t>Z</w:t>
      </w:r>
      <w:r w:rsidRPr="70FE0C1A">
        <w:rPr>
          <w:i/>
          <w:iCs/>
          <w:sz w:val="22"/>
          <w:szCs w:val="22"/>
        </w:rPr>
        <w:t xml:space="preserve"> € </w:t>
      </w:r>
      <w:r w:rsidR="0086705C" w:rsidRPr="70FE0C1A">
        <w:rPr>
          <w:i/>
          <w:iCs/>
          <w:sz w:val="22"/>
          <w:szCs w:val="22"/>
        </w:rPr>
        <w:t xml:space="preserve"> </w:t>
      </w:r>
    </w:p>
    <w:p w14:paraId="7464EE9E" w14:textId="77777777" w:rsidR="002129FE" w:rsidRDefault="002129FE" w:rsidP="002129FE">
      <w:pPr>
        <w:ind w:left="1134"/>
        <w:jc w:val="both"/>
        <w:rPr>
          <w:sz w:val="16"/>
          <w:szCs w:val="16"/>
        </w:rPr>
      </w:pPr>
    </w:p>
    <w:p w14:paraId="5E7EE647" w14:textId="77777777" w:rsidR="002129FE" w:rsidRDefault="002129FE" w:rsidP="002129FE">
      <w:pPr>
        <w:jc w:val="both"/>
        <w:rPr>
          <w:b/>
          <w:sz w:val="22"/>
          <w:szCs w:val="22"/>
        </w:rPr>
      </w:pPr>
    </w:p>
    <w:p w14:paraId="45552BA0" w14:textId="77777777" w:rsidR="002129FE" w:rsidRDefault="002129FE" w:rsidP="002129FE">
      <w:pPr>
        <w:jc w:val="both"/>
        <w:rPr>
          <w:b/>
          <w:i/>
          <w:sz w:val="22"/>
          <w:szCs w:val="22"/>
        </w:rPr>
      </w:pPr>
      <w:r>
        <w:rPr>
          <w:b/>
          <w:i/>
          <w:sz w:val="22"/>
          <w:szCs w:val="22"/>
        </w:rPr>
        <w:t>INSTALLATIONS RADIOELECTRIQUES</w:t>
      </w:r>
    </w:p>
    <w:p w14:paraId="6F77804C" w14:textId="77777777" w:rsidR="002129FE" w:rsidRDefault="002129FE" w:rsidP="002129FE">
      <w:pPr>
        <w:tabs>
          <w:tab w:val="left" w:leader="dot" w:pos="3402"/>
          <w:tab w:val="left" w:leader="dot" w:pos="5670"/>
        </w:tabs>
        <w:ind w:left="1134" w:hanging="567"/>
        <w:jc w:val="both"/>
        <w:rPr>
          <w:b/>
          <w:i/>
          <w:sz w:val="22"/>
          <w:szCs w:val="22"/>
        </w:rPr>
      </w:pPr>
      <w:r>
        <w:rPr>
          <w:b/>
          <w:i/>
          <w:sz w:val="22"/>
          <w:szCs w:val="22"/>
        </w:rPr>
        <w:t>Installations radioélectriques du domaine public routier :</w:t>
      </w:r>
    </w:p>
    <w:p w14:paraId="5681E862" w14:textId="77777777" w:rsidR="002129FE" w:rsidRDefault="002129FE" w:rsidP="002129FE">
      <w:pPr>
        <w:tabs>
          <w:tab w:val="left" w:leader="dot" w:pos="3402"/>
          <w:tab w:val="left" w:leader="dot" w:pos="5670"/>
        </w:tabs>
        <w:ind w:left="1134" w:hanging="567"/>
        <w:jc w:val="both"/>
        <w:rPr>
          <w:i/>
          <w:sz w:val="22"/>
          <w:szCs w:val="22"/>
        </w:rPr>
      </w:pPr>
      <w:r>
        <w:rPr>
          <w:i/>
          <w:sz w:val="22"/>
          <w:szCs w:val="22"/>
        </w:rPr>
        <w:tab/>
        <w:t>1 pylône</w:t>
      </w:r>
      <w:r>
        <w:rPr>
          <w:i/>
          <w:color w:val="3366FF"/>
          <w:sz w:val="22"/>
          <w:szCs w:val="22"/>
        </w:rPr>
        <w:t xml:space="preserve"> « ADRESSE » </w:t>
      </w:r>
      <w:r>
        <w:rPr>
          <w:i/>
          <w:sz w:val="22"/>
          <w:szCs w:val="22"/>
        </w:rPr>
        <w:t>– forfait actualisé =</w:t>
      </w:r>
      <w:r>
        <w:rPr>
          <w:i/>
          <w:color w:val="3366FF"/>
          <w:sz w:val="22"/>
          <w:szCs w:val="22"/>
        </w:rPr>
        <w:t xml:space="preserve"> X</w:t>
      </w:r>
      <w:r>
        <w:rPr>
          <w:i/>
          <w:sz w:val="22"/>
          <w:szCs w:val="22"/>
        </w:rPr>
        <w:t xml:space="preserve"> €</w:t>
      </w:r>
    </w:p>
    <w:p w14:paraId="50BCCC58" w14:textId="77777777" w:rsidR="002129FE" w:rsidRDefault="002129FE" w:rsidP="002129FE">
      <w:pPr>
        <w:tabs>
          <w:tab w:val="left" w:leader="dot" w:pos="3402"/>
          <w:tab w:val="left" w:leader="dot" w:pos="5670"/>
        </w:tabs>
        <w:ind w:left="1134" w:hanging="567"/>
        <w:jc w:val="both"/>
        <w:rPr>
          <w:i/>
          <w:sz w:val="22"/>
          <w:szCs w:val="22"/>
        </w:rPr>
      </w:pPr>
      <w:r>
        <w:rPr>
          <w:i/>
          <w:sz w:val="22"/>
          <w:szCs w:val="22"/>
        </w:rPr>
        <w:tab/>
        <w:t xml:space="preserve">1 antenne de téléphonie mobile </w:t>
      </w:r>
      <w:r>
        <w:rPr>
          <w:i/>
          <w:color w:val="3366FF"/>
          <w:sz w:val="22"/>
          <w:szCs w:val="22"/>
        </w:rPr>
        <w:t>« </w:t>
      </w:r>
      <w:proofErr w:type="gramStart"/>
      <w:r>
        <w:rPr>
          <w:i/>
          <w:color w:val="3366FF"/>
          <w:sz w:val="22"/>
          <w:szCs w:val="22"/>
        </w:rPr>
        <w:t>ADRESSE»</w:t>
      </w:r>
      <w:proofErr w:type="gramEnd"/>
      <w:r>
        <w:rPr>
          <w:i/>
          <w:sz w:val="22"/>
          <w:szCs w:val="22"/>
        </w:rPr>
        <w:t xml:space="preserve"> </w:t>
      </w:r>
      <w:r>
        <w:rPr>
          <w:b/>
          <w:i/>
          <w:sz w:val="22"/>
          <w:szCs w:val="22"/>
        </w:rPr>
        <w:t xml:space="preserve">- </w:t>
      </w:r>
      <w:r>
        <w:rPr>
          <w:i/>
          <w:sz w:val="22"/>
          <w:szCs w:val="22"/>
        </w:rPr>
        <w:t xml:space="preserve">forfait actualisé = </w:t>
      </w:r>
      <w:r>
        <w:rPr>
          <w:i/>
          <w:color w:val="3366FF"/>
          <w:sz w:val="22"/>
          <w:szCs w:val="22"/>
        </w:rPr>
        <w:t>X</w:t>
      </w:r>
      <w:r>
        <w:rPr>
          <w:i/>
          <w:sz w:val="22"/>
          <w:szCs w:val="22"/>
        </w:rPr>
        <w:t xml:space="preserve"> €</w:t>
      </w:r>
    </w:p>
    <w:p w14:paraId="75F83684" w14:textId="77777777" w:rsidR="002129FE" w:rsidRDefault="002129FE" w:rsidP="002129FE">
      <w:pPr>
        <w:tabs>
          <w:tab w:val="left" w:leader="dot" w:pos="3402"/>
          <w:tab w:val="left" w:leader="dot" w:pos="5670"/>
        </w:tabs>
        <w:ind w:left="1134" w:hanging="567"/>
        <w:jc w:val="both"/>
        <w:rPr>
          <w:i/>
          <w:sz w:val="22"/>
          <w:szCs w:val="22"/>
        </w:rPr>
      </w:pPr>
      <w:r>
        <w:rPr>
          <w:i/>
          <w:sz w:val="22"/>
          <w:szCs w:val="22"/>
        </w:rPr>
        <w:tab/>
        <w:t xml:space="preserve">1 antenne </w:t>
      </w:r>
      <w:proofErr w:type="spellStart"/>
      <w:r>
        <w:rPr>
          <w:i/>
          <w:sz w:val="22"/>
          <w:szCs w:val="22"/>
        </w:rPr>
        <w:t>wimax</w:t>
      </w:r>
      <w:proofErr w:type="spellEnd"/>
      <w:r>
        <w:rPr>
          <w:i/>
          <w:sz w:val="22"/>
          <w:szCs w:val="22"/>
        </w:rPr>
        <w:t xml:space="preserve"> </w:t>
      </w:r>
      <w:r>
        <w:rPr>
          <w:i/>
          <w:color w:val="3366FF"/>
          <w:sz w:val="22"/>
          <w:szCs w:val="22"/>
        </w:rPr>
        <w:t>« </w:t>
      </w:r>
      <w:proofErr w:type="gramStart"/>
      <w:r>
        <w:rPr>
          <w:i/>
          <w:color w:val="3366FF"/>
          <w:sz w:val="22"/>
          <w:szCs w:val="22"/>
        </w:rPr>
        <w:t>ADRESSE»</w:t>
      </w:r>
      <w:proofErr w:type="gramEnd"/>
      <w:r>
        <w:rPr>
          <w:i/>
          <w:sz w:val="22"/>
          <w:szCs w:val="22"/>
        </w:rPr>
        <w:t xml:space="preserve"> </w:t>
      </w:r>
      <w:r>
        <w:rPr>
          <w:b/>
          <w:i/>
          <w:sz w:val="22"/>
          <w:szCs w:val="22"/>
        </w:rPr>
        <w:t xml:space="preserve">- </w:t>
      </w:r>
      <w:r>
        <w:rPr>
          <w:i/>
          <w:sz w:val="22"/>
          <w:szCs w:val="22"/>
        </w:rPr>
        <w:t xml:space="preserve">forfait </w:t>
      </w:r>
      <w:proofErr w:type="gramStart"/>
      <w:r>
        <w:rPr>
          <w:i/>
          <w:sz w:val="22"/>
          <w:szCs w:val="22"/>
        </w:rPr>
        <w:t>actualisé  =</w:t>
      </w:r>
      <w:proofErr w:type="gramEnd"/>
      <w:r>
        <w:rPr>
          <w:i/>
          <w:sz w:val="22"/>
          <w:szCs w:val="22"/>
        </w:rPr>
        <w:t xml:space="preserve"> </w:t>
      </w:r>
      <w:r>
        <w:rPr>
          <w:i/>
          <w:color w:val="3366FF"/>
          <w:sz w:val="22"/>
          <w:szCs w:val="22"/>
        </w:rPr>
        <w:t>X</w:t>
      </w:r>
      <w:r>
        <w:rPr>
          <w:i/>
          <w:sz w:val="22"/>
          <w:szCs w:val="22"/>
        </w:rPr>
        <w:t xml:space="preserve"> €</w:t>
      </w:r>
    </w:p>
    <w:p w14:paraId="4E504B08" w14:textId="77777777" w:rsidR="002129FE" w:rsidRDefault="002129FE" w:rsidP="002129FE">
      <w:pPr>
        <w:tabs>
          <w:tab w:val="left" w:leader="dot" w:pos="3402"/>
          <w:tab w:val="left" w:leader="dot" w:pos="5670"/>
        </w:tabs>
        <w:ind w:left="1134" w:hanging="567"/>
        <w:jc w:val="both"/>
        <w:rPr>
          <w:i/>
          <w:sz w:val="22"/>
          <w:szCs w:val="22"/>
        </w:rPr>
      </w:pPr>
      <w:r>
        <w:rPr>
          <w:i/>
          <w:sz w:val="22"/>
          <w:szCs w:val="22"/>
        </w:rPr>
        <w:tab/>
        <w:t xml:space="preserve">3 armoires techniques </w:t>
      </w:r>
      <w:r>
        <w:rPr>
          <w:i/>
          <w:color w:val="3366FF"/>
          <w:sz w:val="22"/>
          <w:szCs w:val="22"/>
        </w:rPr>
        <w:t>« </w:t>
      </w:r>
      <w:proofErr w:type="gramStart"/>
      <w:r>
        <w:rPr>
          <w:i/>
          <w:color w:val="3366FF"/>
          <w:sz w:val="22"/>
          <w:szCs w:val="22"/>
        </w:rPr>
        <w:t>ADRESSES»</w:t>
      </w:r>
      <w:proofErr w:type="gramEnd"/>
      <w:r>
        <w:rPr>
          <w:i/>
          <w:sz w:val="22"/>
          <w:szCs w:val="22"/>
        </w:rPr>
        <w:t xml:space="preserve"> </w:t>
      </w:r>
      <w:r>
        <w:rPr>
          <w:b/>
          <w:i/>
          <w:sz w:val="22"/>
          <w:szCs w:val="22"/>
        </w:rPr>
        <w:t>-</w:t>
      </w:r>
      <w:r>
        <w:rPr>
          <w:i/>
          <w:sz w:val="22"/>
          <w:szCs w:val="22"/>
        </w:rPr>
        <w:t xml:space="preserve"> forfaits actualisés : </w:t>
      </w:r>
      <w:r>
        <w:rPr>
          <w:i/>
          <w:color w:val="3366FF"/>
          <w:sz w:val="22"/>
          <w:szCs w:val="22"/>
        </w:rPr>
        <w:t>G</w:t>
      </w:r>
      <w:r>
        <w:rPr>
          <w:i/>
          <w:sz w:val="22"/>
          <w:szCs w:val="22"/>
        </w:rPr>
        <w:t xml:space="preserve"> € +</w:t>
      </w:r>
      <w:r>
        <w:rPr>
          <w:i/>
          <w:color w:val="3366FF"/>
          <w:sz w:val="22"/>
          <w:szCs w:val="22"/>
        </w:rPr>
        <w:t xml:space="preserve"> H</w:t>
      </w:r>
      <w:r>
        <w:rPr>
          <w:i/>
          <w:sz w:val="22"/>
          <w:szCs w:val="22"/>
        </w:rPr>
        <w:t xml:space="preserve"> € +</w:t>
      </w:r>
      <w:r>
        <w:rPr>
          <w:i/>
          <w:color w:val="3366FF"/>
          <w:sz w:val="22"/>
          <w:szCs w:val="22"/>
        </w:rPr>
        <w:t xml:space="preserve"> K</w:t>
      </w:r>
      <w:r>
        <w:rPr>
          <w:i/>
          <w:sz w:val="22"/>
          <w:szCs w:val="22"/>
        </w:rPr>
        <w:t xml:space="preserve"> € =</w:t>
      </w:r>
      <w:r>
        <w:rPr>
          <w:i/>
          <w:color w:val="3366FF"/>
          <w:sz w:val="22"/>
          <w:szCs w:val="22"/>
        </w:rPr>
        <w:t xml:space="preserve"> P</w:t>
      </w:r>
      <w:r>
        <w:rPr>
          <w:i/>
          <w:sz w:val="22"/>
          <w:szCs w:val="22"/>
        </w:rPr>
        <w:t xml:space="preserve"> €</w:t>
      </w:r>
    </w:p>
    <w:p w14:paraId="795B4D17" w14:textId="77777777" w:rsidR="002129FE" w:rsidRDefault="002129FE" w:rsidP="002129FE">
      <w:pPr>
        <w:tabs>
          <w:tab w:val="left" w:leader="dot" w:pos="3402"/>
          <w:tab w:val="left" w:leader="dot" w:pos="5670"/>
        </w:tabs>
        <w:jc w:val="both"/>
        <w:rPr>
          <w:i/>
          <w:sz w:val="16"/>
          <w:szCs w:val="16"/>
        </w:rPr>
      </w:pPr>
    </w:p>
    <w:p w14:paraId="3EA96DBB" w14:textId="77777777" w:rsidR="002129FE" w:rsidRDefault="002129FE" w:rsidP="002129FE">
      <w:pPr>
        <w:ind w:left="1134" w:hanging="567"/>
        <w:jc w:val="both"/>
        <w:rPr>
          <w:b/>
          <w:i/>
          <w:sz w:val="22"/>
          <w:szCs w:val="22"/>
        </w:rPr>
      </w:pPr>
      <w:r>
        <w:rPr>
          <w:b/>
          <w:i/>
          <w:sz w:val="22"/>
          <w:szCs w:val="22"/>
        </w:rPr>
        <w:t>Installations radioélectriques du domaine public non routier :</w:t>
      </w:r>
    </w:p>
    <w:p w14:paraId="04E37AE0" w14:textId="77777777" w:rsidR="002129FE" w:rsidRDefault="002129FE" w:rsidP="002129FE">
      <w:pPr>
        <w:tabs>
          <w:tab w:val="left" w:leader="dot" w:pos="3402"/>
          <w:tab w:val="left" w:leader="dot" w:pos="5670"/>
        </w:tabs>
        <w:ind w:left="1134" w:hanging="567"/>
        <w:jc w:val="both"/>
        <w:rPr>
          <w:i/>
          <w:sz w:val="22"/>
          <w:szCs w:val="22"/>
        </w:rPr>
      </w:pPr>
      <w:r>
        <w:rPr>
          <w:i/>
          <w:sz w:val="22"/>
          <w:szCs w:val="22"/>
        </w:rPr>
        <w:tab/>
        <w:t>1 pylône</w:t>
      </w:r>
      <w:r>
        <w:rPr>
          <w:i/>
          <w:color w:val="3366FF"/>
          <w:sz w:val="22"/>
          <w:szCs w:val="22"/>
        </w:rPr>
        <w:t xml:space="preserve"> « </w:t>
      </w:r>
      <w:proofErr w:type="gramStart"/>
      <w:r>
        <w:rPr>
          <w:i/>
          <w:color w:val="3366FF"/>
          <w:sz w:val="22"/>
          <w:szCs w:val="22"/>
        </w:rPr>
        <w:t>ADRESSE»</w:t>
      </w:r>
      <w:proofErr w:type="gramEnd"/>
      <w:r>
        <w:rPr>
          <w:i/>
          <w:color w:val="3366FF"/>
          <w:sz w:val="22"/>
          <w:szCs w:val="22"/>
        </w:rPr>
        <w:t xml:space="preserve"> </w:t>
      </w:r>
      <w:r>
        <w:rPr>
          <w:i/>
          <w:sz w:val="22"/>
          <w:szCs w:val="22"/>
        </w:rPr>
        <w:t>-forfait actualisé =</w:t>
      </w:r>
      <w:r>
        <w:rPr>
          <w:i/>
          <w:color w:val="3366FF"/>
          <w:sz w:val="22"/>
          <w:szCs w:val="22"/>
        </w:rPr>
        <w:t xml:space="preserve"> X</w:t>
      </w:r>
      <w:r>
        <w:rPr>
          <w:i/>
          <w:sz w:val="22"/>
          <w:szCs w:val="22"/>
        </w:rPr>
        <w:t xml:space="preserve"> €</w:t>
      </w:r>
    </w:p>
    <w:p w14:paraId="25ED91FB" w14:textId="77777777" w:rsidR="002129FE" w:rsidRDefault="002129FE" w:rsidP="002129FE">
      <w:pPr>
        <w:tabs>
          <w:tab w:val="left" w:leader="dot" w:pos="3402"/>
          <w:tab w:val="left" w:leader="dot" w:pos="5670"/>
        </w:tabs>
        <w:ind w:left="1134" w:hanging="567"/>
        <w:jc w:val="both"/>
        <w:rPr>
          <w:i/>
          <w:sz w:val="22"/>
          <w:szCs w:val="22"/>
        </w:rPr>
      </w:pPr>
      <w:r>
        <w:rPr>
          <w:i/>
          <w:sz w:val="22"/>
          <w:szCs w:val="22"/>
        </w:rPr>
        <w:tab/>
        <w:t xml:space="preserve">1 antenne de téléphonie mobile </w:t>
      </w:r>
      <w:r>
        <w:rPr>
          <w:i/>
          <w:color w:val="3366FF"/>
          <w:sz w:val="22"/>
          <w:szCs w:val="22"/>
        </w:rPr>
        <w:t>« </w:t>
      </w:r>
      <w:proofErr w:type="gramStart"/>
      <w:r>
        <w:rPr>
          <w:i/>
          <w:color w:val="3366FF"/>
          <w:sz w:val="22"/>
          <w:szCs w:val="22"/>
        </w:rPr>
        <w:t>ADRESSE»</w:t>
      </w:r>
      <w:proofErr w:type="gramEnd"/>
      <w:r>
        <w:rPr>
          <w:i/>
          <w:color w:val="3366FF"/>
          <w:sz w:val="22"/>
          <w:szCs w:val="22"/>
        </w:rPr>
        <w:t xml:space="preserve"> </w:t>
      </w:r>
      <w:r>
        <w:rPr>
          <w:i/>
          <w:sz w:val="22"/>
          <w:szCs w:val="22"/>
        </w:rPr>
        <w:t xml:space="preserve">– forfait actualisé = </w:t>
      </w:r>
      <w:r>
        <w:rPr>
          <w:i/>
          <w:color w:val="3366FF"/>
          <w:sz w:val="22"/>
          <w:szCs w:val="22"/>
        </w:rPr>
        <w:t>X</w:t>
      </w:r>
      <w:r>
        <w:rPr>
          <w:i/>
          <w:sz w:val="22"/>
          <w:szCs w:val="22"/>
        </w:rPr>
        <w:t xml:space="preserve"> €</w:t>
      </w:r>
    </w:p>
    <w:p w14:paraId="26062346" w14:textId="77777777" w:rsidR="002129FE" w:rsidRDefault="002129FE" w:rsidP="002129FE">
      <w:pPr>
        <w:tabs>
          <w:tab w:val="left" w:leader="dot" w:pos="3402"/>
          <w:tab w:val="left" w:leader="dot" w:pos="5670"/>
        </w:tabs>
        <w:ind w:left="1134" w:hanging="567"/>
        <w:jc w:val="both"/>
        <w:rPr>
          <w:i/>
          <w:color w:val="99CCFF"/>
          <w:sz w:val="22"/>
          <w:szCs w:val="22"/>
        </w:rPr>
      </w:pPr>
      <w:r>
        <w:rPr>
          <w:i/>
          <w:sz w:val="22"/>
          <w:szCs w:val="22"/>
        </w:rPr>
        <w:tab/>
        <w:t xml:space="preserve">1 antenne </w:t>
      </w:r>
      <w:proofErr w:type="spellStart"/>
      <w:r>
        <w:rPr>
          <w:i/>
          <w:sz w:val="22"/>
          <w:szCs w:val="22"/>
        </w:rPr>
        <w:t>wimax</w:t>
      </w:r>
      <w:proofErr w:type="spellEnd"/>
      <w:r>
        <w:rPr>
          <w:i/>
          <w:sz w:val="22"/>
          <w:szCs w:val="22"/>
        </w:rPr>
        <w:t xml:space="preserve"> </w:t>
      </w:r>
      <w:r>
        <w:rPr>
          <w:i/>
          <w:color w:val="3366FF"/>
          <w:sz w:val="22"/>
          <w:szCs w:val="22"/>
        </w:rPr>
        <w:t>« ADRESSE »</w:t>
      </w:r>
      <w:r>
        <w:rPr>
          <w:i/>
          <w:sz w:val="22"/>
          <w:szCs w:val="22"/>
        </w:rPr>
        <w:t xml:space="preserve"> = </w:t>
      </w:r>
      <w:r>
        <w:rPr>
          <w:i/>
          <w:color w:val="3366FF"/>
          <w:sz w:val="22"/>
          <w:szCs w:val="22"/>
        </w:rPr>
        <w:t>X</w:t>
      </w:r>
      <w:r>
        <w:rPr>
          <w:i/>
          <w:sz w:val="22"/>
          <w:szCs w:val="22"/>
        </w:rPr>
        <w:t xml:space="preserve"> €</w:t>
      </w:r>
    </w:p>
    <w:p w14:paraId="54840D25" w14:textId="77777777" w:rsidR="002129FE" w:rsidRDefault="002129FE" w:rsidP="002129FE">
      <w:pPr>
        <w:ind w:left="1134" w:hanging="567"/>
        <w:jc w:val="both"/>
        <w:rPr>
          <w:i/>
          <w:sz w:val="22"/>
          <w:szCs w:val="22"/>
        </w:rPr>
      </w:pPr>
      <w:r>
        <w:rPr>
          <w:i/>
          <w:sz w:val="22"/>
          <w:szCs w:val="22"/>
        </w:rPr>
        <w:tab/>
        <w:t xml:space="preserve">2 armoires techniques </w:t>
      </w:r>
      <w:r>
        <w:rPr>
          <w:i/>
          <w:color w:val="3366FF"/>
          <w:sz w:val="22"/>
          <w:szCs w:val="22"/>
        </w:rPr>
        <w:t>« </w:t>
      </w:r>
      <w:proofErr w:type="gramStart"/>
      <w:r>
        <w:rPr>
          <w:i/>
          <w:color w:val="3366FF"/>
          <w:sz w:val="22"/>
          <w:szCs w:val="22"/>
        </w:rPr>
        <w:t>ADRESSES»</w:t>
      </w:r>
      <w:proofErr w:type="gramEnd"/>
      <w:r>
        <w:rPr>
          <w:i/>
          <w:color w:val="3366FF"/>
          <w:sz w:val="22"/>
          <w:szCs w:val="22"/>
        </w:rPr>
        <w:t xml:space="preserve"> </w:t>
      </w:r>
      <w:r>
        <w:rPr>
          <w:b/>
          <w:i/>
          <w:sz w:val="22"/>
          <w:szCs w:val="22"/>
        </w:rPr>
        <w:t>-</w:t>
      </w:r>
      <w:r>
        <w:rPr>
          <w:i/>
          <w:sz w:val="22"/>
          <w:szCs w:val="22"/>
        </w:rPr>
        <w:t xml:space="preserve"> forfaits actualisés : </w:t>
      </w:r>
      <w:r>
        <w:rPr>
          <w:i/>
          <w:color w:val="3366FF"/>
          <w:sz w:val="22"/>
          <w:szCs w:val="22"/>
        </w:rPr>
        <w:t>X</w:t>
      </w:r>
      <w:r>
        <w:rPr>
          <w:i/>
          <w:sz w:val="22"/>
          <w:szCs w:val="22"/>
        </w:rPr>
        <w:t xml:space="preserve"> € + </w:t>
      </w:r>
      <w:r>
        <w:rPr>
          <w:i/>
          <w:color w:val="3366FF"/>
          <w:sz w:val="22"/>
          <w:szCs w:val="22"/>
        </w:rPr>
        <w:t>Y</w:t>
      </w:r>
      <w:r>
        <w:rPr>
          <w:i/>
          <w:sz w:val="22"/>
          <w:szCs w:val="22"/>
        </w:rPr>
        <w:t xml:space="preserve"> € = </w:t>
      </w:r>
      <w:r>
        <w:rPr>
          <w:i/>
          <w:color w:val="3366FF"/>
          <w:sz w:val="22"/>
          <w:szCs w:val="22"/>
        </w:rPr>
        <w:t>Z</w:t>
      </w:r>
      <w:r>
        <w:rPr>
          <w:i/>
          <w:sz w:val="22"/>
          <w:szCs w:val="22"/>
        </w:rPr>
        <w:t xml:space="preserve"> €,</w:t>
      </w:r>
    </w:p>
    <w:p w14:paraId="68F920AD" w14:textId="77777777" w:rsidR="002129FE" w:rsidRDefault="002129FE" w:rsidP="002129FE">
      <w:pPr>
        <w:ind w:left="1134" w:hanging="567"/>
        <w:jc w:val="both"/>
        <w:rPr>
          <w:sz w:val="16"/>
          <w:szCs w:val="16"/>
        </w:rPr>
      </w:pPr>
    </w:p>
    <w:p w14:paraId="38677DB1" w14:textId="77777777" w:rsidR="002129FE" w:rsidRDefault="002129FE" w:rsidP="002129FE">
      <w:pPr>
        <w:jc w:val="both"/>
        <w:rPr>
          <w:b/>
          <w:caps/>
          <w:sz w:val="22"/>
          <w:szCs w:val="22"/>
        </w:rPr>
      </w:pPr>
      <w:r>
        <w:rPr>
          <w:b/>
          <w:caps/>
          <w:sz w:val="22"/>
          <w:szCs w:val="22"/>
        </w:rPr>
        <w:t>AutreS installations</w:t>
      </w:r>
    </w:p>
    <w:p w14:paraId="754DB7E7" w14:textId="2B5D3A5A" w:rsidR="002129FE" w:rsidRDefault="002129FE" w:rsidP="002129FE">
      <w:pPr>
        <w:ind w:left="1134" w:hanging="567"/>
        <w:jc w:val="both"/>
        <w:rPr>
          <w:sz w:val="22"/>
          <w:szCs w:val="22"/>
        </w:rPr>
      </w:pPr>
      <w:r>
        <w:rPr>
          <w:b/>
          <w:sz w:val="22"/>
          <w:szCs w:val="22"/>
        </w:rPr>
        <w:tab/>
      </w:r>
      <w:r>
        <w:rPr>
          <w:sz w:val="22"/>
          <w:szCs w:val="22"/>
        </w:rPr>
        <w:t xml:space="preserve">1 cabine téléphonique </w:t>
      </w:r>
      <w:r>
        <w:rPr>
          <w:color w:val="3366FF"/>
          <w:sz w:val="22"/>
          <w:szCs w:val="22"/>
        </w:rPr>
        <w:t>« </w:t>
      </w:r>
      <w:proofErr w:type="gramStart"/>
      <w:r>
        <w:rPr>
          <w:color w:val="3366FF"/>
          <w:sz w:val="22"/>
          <w:szCs w:val="22"/>
        </w:rPr>
        <w:t>ADRESSE»</w:t>
      </w:r>
      <w:proofErr w:type="gramEnd"/>
      <w:r>
        <w:rPr>
          <w:color w:val="3366FF"/>
          <w:sz w:val="22"/>
          <w:szCs w:val="22"/>
        </w:rPr>
        <w:t xml:space="preserve"> : Nbre de </w:t>
      </w:r>
      <w:r w:rsidRPr="14A02E9F">
        <w:rPr>
          <w:b/>
          <w:bCs/>
          <w:color w:val="3366FF"/>
          <w:sz w:val="22"/>
          <w:szCs w:val="22"/>
        </w:rPr>
        <w:t>m2</w:t>
      </w:r>
      <w:r>
        <w:rPr>
          <w:color w:val="3366FF"/>
          <w:sz w:val="22"/>
          <w:szCs w:val="22"/>
        </w:rPr>
        <w:t xml:space="preserve"> </w:t>
      </w:r>
      <w:r w:rsidRPr="14A02E9F">
        <w:rPr>
          <w:b/>
          <w:bCs/>
          <w:sz w:val="22"/>
          <w:szCs w:val="22"/>
        </w:rPr>
        <w:t>x</w:t>
      </w:r>
      <w:r>
        <w:rPr>
          <w:sz w:val="22"/>
          <w:szCs w:val="22"/>
        </w:rPr>
        <w:t xml:space="preserve"> </w:t>
      </w:r>
      <w:r w:rsidR="00637B07">
        <w:rPr>
          <w:sz w:val="22"/>
          <w:szCs w:val="22"/>
        </w:rPr>
        <w:t>3</w:t>
      </w:r>
      <w:r w:rsidR="251F5DCE">
        <w:rPr>
          <w:sz w:val="22"/>
          <w:szCs w:val="22"/>
        </w:rPr>
        <w:t>2,18</w:t>
      </w:r>
      <w:r>
        <w:rPr>
          <w:sz w:val="22"/>
          <w:szCs w:val="22"/>
        </w:rPr>
        <w:t xml:space="preserve"> € = </w:t>
      </w:r>
      <w:r>
        <w:rPr>
          <w:color w:val="3366FF"/>
          <w:sz w:val="22"/>
          <w:szCs w:val="22"/>
        </w:rPr>
        <w:t>K</w:t>
      </w:r>
      <w:r>
        <w:rPr>
          <w:sz w:val="22"/>
          <w:szCs w:val="22"/>
        </w:rPr>
        <w:t xml:space="preserve"> €</w:t>
      </w:r>
    </w:p>
    <w:p w14:paraId="4195197F" w14:textId="77777777" w:rsidR="002129FE" w:rsidRDefault="002129FE" w:rsidP="002129FE">
      <w:pPr>
        <w:ind w:left="1134" w:hanging="567"/>
        <w:jc w:val="both"/>
        <w:rPr>
          <w:sz w:val="22"/>
          <w:szCs w:val="22"/>
        </w:rPr>
      </w:pPr>
      <w:r>
        <w:rPr>
          <w:sz w:val="22"/>
          <w:szCs w:val="22"/>
        </w:rPr>
        <w:tab/>
        <w:t xml:space="preserve">3 sous répartiteurs </w:t>
      </w:r>
      <w:r>
        <w:rPr>
          <w:color w:val="3366FF"/>
          <w:sz w:val="22"/>
          <w:szCs w:val="22"/>
        </w:rPr>
        <w:t>« </w:t>
      </w:r>
      <w:proofErr w:type="gramStart"/>
      <w:r>
        <w:rPr>
          <w:color w:val="3366FF"/>
          <w:sz w:val="22"/>
          <w:szCs w:val="22"/>
        </w:rPr>
        <w:t>ADRESSE»</w:t>
      </w:r>
      <w:proofErr w:type="gramEnd"/>
      <w:r>
        <w:rPr>
          <w:color w:val="3366FF"/>
          <w:sz w:val="22"/>
          <w:szCs w:val="22"/>
        </w:rPr>
        <w:t xml:space="preserve"> </w:t>
      </w:r>
      <w:r>
        <w:rPr>
          <w:b/>
          <w:sz w:val="22"/>
          <w:szCs w:val="22"/>
        </w:rPr>
        <w:t>x</w:t>
      </w:r>
      <w:r>
        <w:rPr>
          <w:sz w:val="22"/>
          <w:szCs w:val="22"/>
        </w:rPr>
        <w:t xml:space="preserve"> forfaits actualisé : </w:t>
      </w:r>
      <w:r>
        <w:rPr>
          <w:color w:val="3366FF"/>
          <w:sz w:val="22"/>
          <w:szCs w:val="22"/>
        </w:rPr>
        <w:t>J</w:t>
      </w:r>
      <w:r>
        <w:rPr>
          <w:sz w:val="22"/>
          <w:szCs w:val="22"/>
        </w:rPr>
        <w:t xml:space="preserve"> €+ </w:t>
      </w:r>
      <w:r>
        <w:rPr>
          <w:color w:val="3366FF"/>
          <w:sz w:val="22"/>
          <w:szCs w:val="22"/>
        </w:rPr>
        <w:t xml:space="preserve">K </w:t>
      </w:r>
      <w:r>
        <w:rPr>
          <w:sz w:val="22"/>
          <w:szCs w:val="22"/>
        </w:rPr>
        <w:t xml:space="preserve">€ + </w:t>
      </w:r>
      <w:r>
        <w:rPr>
          <w:color w:val="3366FF"/>
          <w:sz w:val="22"/>
          <w:szCs w:val="22"/>
        </w:rPr>
        <w:t>M</w:t>
      </w:r>
      <w:r>
        <w:rPr>
          <w:sz w:val="22"/>
          <w:szCs w:val="22"/>
        </w:rPr>
        <w:t xml:space="preserve"> </w:t>
      </w:r>
      <w:proofErr w:type="gramStart"/>
      <w:r>
        <w:rPr>
          <w:sz w:val="22"/>
          <w:szCs w:val="22"/>
        </w:rPr>
        <w:t>€  =</w:t>
      </w:r>
      <w:proofErr w:type="gramEnd"/>
      <w:r>
        <w:rPr>
          <w:sz w:val="22"/>
          <w:szCs w:val="22"/>
        </w:rPr>
        <w:t xml:space="preserve"> </w:t>
      </w:r>
      <w:r>
        <w:rPr>
          <w:color w:val="3366FF"/>
          <w:sz w:val="22"/>
          <w:szCs w:val="22"/>
        </w:rPr>
        <w:t>B</w:t>
      </w:r>
      <w:r>
        <w:rPr>
          <w:sz w:val="22"/>
          <w:szCs w:val="22"/>
        </w:rPr>
        <w:t xml:space="preserve"> €</w:t>
      </w:r>
    </w:p>
    <w:p w14:paraId="0FFFEB4A" w14:textId="77777777" w:rsidR="002129FE" w:rsidRDefault="002129FE" w:rsidP="002129FE">
      <w:pPr>
        <w:ind w:left="1134" w:hanging="567"/>
        <w:jc w:val="both"/>
        <w:rPr>
          <w:sz w:val="22"/>
          <w:szCs w:val="22"/>
        </w:rPr>
      </w:pPr>
    </w:p>
    <w:p w14:paraId="67F23AAA" w14:textId="77777777" w:rsidR="002129FE" w:rsidRDefault="002129FE" w:rsidP="002129FE">
      <w:pPr>
        <w:tabs>
          <w:tab w:val="left" w:leader="dot" w:pos="3402"/>
          <w:tab w:val="left" w:leader="dot" w:pos="5670"/>
        </w:tabs>
        <w:jc w:val="both"/>
        <w:rPr>
          <w:b/>
          <w:sz w:val="22"/>
          <w:szCs w:val="22"/>
        </w:rPr>
      </w:pPr>
      <w:r>
        <w:rPr>
          <w:b/>
          <w:sz w:val="22"/>
          <w:szCs w:val="22"/>
        </w:rPr>
        <w:t>SOIT UN TOTAL DE REDEVANCE DE /</w:t>
      </w:r>
    </w:p>
    <w:p w14:paraId="52C18238" w14:textId="77777777" w:rsidR="002129FE" w:rsidRDefault="002129FE" w:rsidP="002129FE">
      <w:pPr>
        <w:tabs>
          <w:tab w:val="left" w:leader="dot" w:pos="3402"/>
          <w:tab w:val="left" w:leader="dot" w:pos="5670"/>
        </w:tabs>
        <w:jc w:val="both"/>
        <w:rPr>
          <w:sz w:val="12"/>
          <w:szCs w:val="12"/>
        </w:rPr>
      </w:pPr>
    </w:p>
    <w:p w14:paraId="64AD7ED9" w14:textId="77777777" w:rsidR="002129FE" w:rsidRDefault="002129FE" w:rsidP="002129FE">
      <w:pPr>
        <w:tabs>
          <w:tab w:val="left" w:leader="dot" w:pos="3402"/>
          <w:tab w:val="left" w:leader="dot" w:pos="5670"/>
        </w:tabs>
        <w:jc w:val="both"/>
        <w:rPr>
          <w:color w:val="0000FF"/>
          <w:sz w:val="22"/>
          <w:szCs w:val="22"/>
        </w:rPr>
      </w:pPr>
      <w:r>
        <w:rPr>
          <w:color w:val="0000FF"/>
          <w:sz w:val="22"/>
          <w:szCs w:val="22"/>
        </w:rPr>
        <w:t>……+……..+…….+………+………..+……….+………. = ……… €</w:t>
      </w:r>
    </w:p>
    <w:p w14:paraId="6EE8493C" w14:textId="77777777" w:rsidR="002129FE" w:rsidRDefault="002129FE" w:rsidP="002129FE">
      <w:pPr>
        <w:tabs>
          <w:tab w:val="left" w:leader="dot" w:pos="3402"/>
          <w:tab w:val="left" w:leader="dot" w:pos="5670"/>
        </w:tabs>
        <w:jc w:val="both"/>
        <w:rPr>
          <w:color w:val="0000FF"/>
          <w:sz w:val="16"/>
          <w:szCs w:val="16"/>
        </w:rPr>
      </w:pPr>
    </w:p>
    <w:p w14:paraId="3BBA2EB7" w14:textId="77777777" w:rsidR="002129FE" w:rsidRDefault="002129FE" w:rsidP="002129FE">
      <w:pPr>
        <w:tabs>
          <w:tab w:val="left" w:leader="dot" w:pos="3402"/>
          <w:tab w:val="left" w:leader="dot" w:pos="5670"/>
        </w:tabs>
        <w:jc w:val="both"/>
        <w:rPr>
          <w:sz w:val="22"/>
          <w:szCs w:val="22"/>
        </w:rPr>
      </w:pPr>
    </w:p>
    <w:p w14:paraId="68793706" w14:textId="0D1A29A7" w:rsidR="002129FE" w:rsidRDefault="002129FE" w:rsidP="00A837EA">
      <w:pPr>
        <w:tabs>
          <w:tab w:val="left" w:leader="dot" w:pos="3402"/>
          <w:tab w:val="left" w:leader="dot" w:pos="5670"/>
        </w:tabs>
        <w:jc w:val="both"/>
        <w:rPr>
          <w:sz w:val="22"/>
          <w:szCs w:val="22"/>
        </w:rPr>
      </w:pPr>
      <w:r w:rsidRPr="70FE0C1A">
        <w:rPr>
          <w:b/>
          <w:bCs/>
          <w:sz w:val="22"/>
          <w:szCs w:val="22"/>
        </w:rPr>
        <w:t>Article 3</w:t>
      </w:r>
      <w:r w:rsidR="00A80D3E" w:rsidRPr="70FE0C1A">
        <w:rPr>
          <w:b/>
          <w:bCs/>
          <w:sz w:val="22"/>
          <w:szCs w:val="22"/>
        </w:rPr>
        <w:t xml:space="preserve"> </w:t>
      </w:r>
      <w:r w:rsidRPr="70FE0C1A">
        <w:rPr>
          <w:sz w:val="22"/>
          <w:szCs w:val="22"/>
        </w:rPr>
        <w:t xml:space="preserve">– </w:t>
      </w:r>
      <w:r w:rsidR="00EB2AC4" w:rsidRPr="70FE0C1A">
        <w:rPr>
          <w:sz w:val="22"/>
          <w:szCs w:val="22"/>
        </w:rPr>
        <w:t>M.</w:t>
      </w:r>
      <w:r w:rsidRPr="70FE0C1A">
        <w:rPr>
          <w:sz w:val="22"/>
          <w:szCs w:val="22"/>
        </w:rPr>
        <w:t xml:space="preserve"> </w:t>
      </w:r>
      <w:r w:rsidR="31E97196" w:rsidRPr="70FE0C1A">
        <w:rPr>
          <w:sz w:val="22"/>
          <w:szCs w:val="22"/>
        </w:rPr>
        <w:t xml:space="preserve">ou Mme </w:t>
      </w:r>
      <w:r w:rsidRPr="70FE0C1A">
        <w:rPr>
          <w:sz w:val="22"/>
          <w:szCs w:val="22"/>
        </w:rPr>
        <w:t>l</w:t>
      </w:r>
      <w:r w:rsidR="00EB2AC4" w:rsidRPr="70FE0C1A">
        <w:rPr>
          <w:sz w:val="22"/>
          <w:szCs w:val="22"/>
        </w:rPr>
        <w:t>e</w:t>
      </w:r>
      <w:r w:rsidR="14CD7CB6" w:rsidRPr="70FE0C1A">
        <w:rPr>
          <w:sz w:val="22"/>
          <w:szCs w:val="22"/>
        </w:rPr>
        <w:t>(a)</w:t>
      </w:r>
      <w:r w:rsidRPr="70FE0C1A">
        <w:rPr>
          <w:sz w:val="22"/>
          <w:szCs w:val="22"/>
        </w:rPr>
        <w:t xml:space="preserve"> secrétaire de mairie ou M. </w:t>
      </w:r>
      <w:r w:rsidR="6B3BB512" w:rsidRPr="70FE0C1A">
        <w:rPr>
          <w:sz w:val="22"/>
          <w:szCs w:val="22"/>
        </w:rPr>
        <w:t xml:space="preserve">ou Mme </w:t>
      </w:r>
      <w:r w:rsidRPr="70FE0C1A">
        <w:rPr>
          <w:sz w:val="22"/>
          <w:szCs w:val="22"/>
        </w:rPr>
        <w:t>le</w:t>
      </w:r>
      <w:r w:rsidR="370DB920" w:rsidRPr="70FE0C1A">
        <w:rPr>
          <w:sz w:val="22"/>
          <w:szCs w:val="22"/>
        </w:rPr>
        <w:t xml:space="preserve">(a) </w:t>
      </w:r>
      <w:r w:rsidRPr="70FE0C1A">
        <w:rPr>
          <w:sz w:val="22"/>
          <w:szCs w:val="22"/>
        </w:rPr>
        <w:t>Directeur</w:t>
      </w:r>
      <w:r w:rsidR="113BE42F" w:rsidRPr="70FE0C1A">
        <w:rPr>
          <w:sz w:val="22"/>
          <w:szCs w:val="22"/>
        </w:rPr>
        <w:t>(</w:t>
      </w:r>
      <w:proofErr w:type="spellStart"/>
      <w:r w:rsidR="113BE42F" w:rsidRPr="70FE0C1A">
        <w:rPr>
          <w:sz w:val="22"/>
          <w:szCs w:val="22"/>
        </w:rPr>
        <w:t>trice</w:t>
      </w:r>
      <w:proofErr w:type="spellEnd"/>
      <w:r w:rsidR="113BE42F" w:rsidRPr="70FE0C1A">
        <w:rPr>
          <w:sz w:val="22"/>
          <w:szCs w:val="22"/>
        </w:rPr>
        <w:t>)</w:t>
      </w:r>
      <w:r w:rsidRPr="70FE0C1A">
        <w:rPr>
          <w:sz w:val="22"/>
          <w:szCs w:val="22"/>
        </w:rPr>
        <w:t xml:space="preserve"> général des services et M. </w:t>
      </w:r>
      <w:r w:rsidR="57505DAD" w:rsidRPr="70FE0C1A">
        <w:rPr>
          <w:sz w:val="22"/>
          <w:szCs w:val="22"/>
        </w:rPr>
        <w:t xml:space="preserve">ou Mme </w:t>
      </w:r>
      <w:r w:rsidRPr="70FE0C1A">
        <w:rPr>
          <w:sz w:val="22"/>
          <w:szCs w:val="22"/>
        </w:rPr>
        <w:t>le</w:t>
      </w:r>
      <w:r w:rsidR="4740FF23" w:rsidRPr="70FE0C1A">
        <w:rPr>
          <w:sz w:val="22"/>
          <w:szCs w:val="22"/>
        </w:rPr>
        <w:t>(a)</w:t>
      </w:r>
      <w:r w:rsidRPr="70FE0C1A">
        <w:rPr>
          <w:sz w:val="22"/>
          <w:szCs w:val="22"/>
        </w:rPr>
        <w:t xml:space="preserve"> Trésorier</w:t>
      </w:r>
      <w:r w:rsidR="49A20DBF" w:rsidRPr="70FE0C1A">
        <w:rPr>
          <w:sz w:val="22"/>
          <w:szCs w:val="22"/>
        </w:rPr>
        <w:t>(e)</w:t>
      </w:r>
      <w:r w:rsidRPr="70FE0C1A">
        <w:rPr>
          <w:sz w:val="22"/>
          <w:szCs w:val="22"/>
        </w:rPr>
        <w:t xml:space="preserve"> sont chargé</w:t>
      </w:r>
      <w:r w:rsidR="79EDE7A7" w:rsidRPr="70FE0C1A">
        <w:rPr>
          <w:sz w:val="22"/>
          <w:szCs w:val="22"/>
        </w:rPr>
        <w:t>(e)</w:t>
      </w:r>
      <w:r w:rsidRPr="70FE0C1A">
        <w:rPr>
          <w:sz w:val="22"/>
          <w:szCs w:val="22"/>
        </w:rPr>
        <w:t>s, chacun en ce qui le concerne, de l’exécution de la présente décision.</w:t>
      </w:r>
    </w:p>
    <w:p w14:paraId="0D40D5B2" w14:textId="77777777" w:rsidR="004C0A61" w:rsidRDefault="004C0A61" w:rsidP="002129FE">
      <w:pPr>
        <w:tabs>
          <w:tab w:val="left" w:leader="dot" w:pos="2977"/>
          <w:tab w:val="left" w:leader="dot" w:pos="6804"/>
        </w:tabs>
        <w:jc w:val="both"/>
        <w:rPr>
          <w:sz w:val="22"/>
          <w:szCs w:val="22"/>
        </w:rPr>
      </w:pPr>
      <w:r w:rsidRPr="003654EB">
        <w:rPr>
          <w:sz w:val="22"/>
          <w:szCs w:val="22"/>
        </w:rPr>
        <w:t>La présente décision sera transmise dès signature au SYDESL.</w:t>
      </w:r>
    </w:p>
    <w:p w14:paraId="0B52D274" w14:textId="717E07C9" w:rsidR="002129FE" w:rsidRDefault="002129FE" w:rsidP="002129FE">
      <w:pPr>
        <w:tabs>
          <w:tab w:val="left" w:leader="dot" w:pos="2977"/>
          <w:tab w:val="left" w:leader="dot" w:pos="6804"/>
        </w:tabs>
        <w:jc w:val="both"/>
        <w:rPr>
          <w:sz w:val="22"/>
          <w:szCs w:val="22"/>
        </w:rPr>
      </w:pPr>
      <w:r w:rsidRPr="70FE0C1A">
        <w:rPr>
          <w:sz w:val="22"/>
          <w:szCs w:val="22"/>
        </w:rPr>
        <w:t xml:space="preserve">M. </w:t>
      </w:r>
      <w:r w:rsidR="28CCA595" w:rsidRPr="70FE0C1A">
        <w:rPr>
          <w:sz w:val="22"/>
          <w:szCs w:val="22"/>
        </w:rPr>
        <w:t xml:space="preserve">ou Mme </w:t>
      </w:r>
      <w:r w:rsidRPr="70FE0C1A">
        <w:rPr>
          <w:sz w:val="22"/>
          <w:szCs w:val="22"/>
        </w:rPr>
        <w:t>le Maire rendra compte au conseil municipal, de la redevance encaissée et de l</w:t>
      </w:r>
      <w:r w:rsidR="00EB2AC4" w:rsidRPr="70FE0C1A">
        <w:rPr>
          <w:sz w:val="22"/>
          <w:szCs w:val="22"/>
        </w:rPr>
        <w:t>a contribution versée au SYDESL</w:t>
      </w:r>
      <w:r w:rsidRPr="70FE0C1A">
        <w:rPr>
          <w:sz w:val="22"/>
          <w:szCs w:val="22"/>
        </w:rPr>
        <w:t xml:space="preserve"> au titre de la présente décision.</w:t>
      </w:r>
    </w:p>
    <w:p w14:paraId="036055E1" w14:textId="77777777" w:rsidR="002129FE" w:rsidRDefault="002129FE" w:rsidP="002129FE">
      <w:pPr>
        <w:tabs>
          <w:tab w:val="left" w:leader="dot" w:pos="2977"/>
          <w:tab w:val="left" w:leader="dot" w:pos="6804"/>
        </w:tabs>
        <w:rPr>
          <w:sz w:val="22"/>
          <w:szCs w:val="22"/>
        </w:rPr>
      </w:pPr>
    </w:p>
    <w:p w14:paraId="21CB52E3" w14:textId="355F77DD" w:rsidR="002129FE" w:rsidRDefault="002129FE" w:rsidP="002129FE">
      <w:pPr>
        <w:tabs>
          <w:tab w:val="left" w:leader="dot" w:pos="2977"/>
          <w:tab w:val="left" w:leader="dot" w:pos="5670"/>
          <w:tab w:val="left" w:pos="6804"/>
        </w:tabs>
        <w:rPr>
          <w:sz w:val="22"/>
          <w:szCs w:val="22"/>
        </w:rPr>
      </w:pPr>
      <w:r>
        <w:rPr>
          <w:sz w:val="22"/>
          <w:szCs w:val="22"/>
        </w:rPr>
        <w:tab/>
        <w:t xml:space="preserve">Fait à </w:t>
      </w:r>
      <w:r>
        <w:rPr>
          <w:color w:val="3366FF"/>
          <w:sz w:val="22"/>
          <w:szCs w:val="22"/>
        </w:rPr>
        <w:t>« nom de la commune »</w:t>
      </w:r>
      <w:r>
        <w:rPr>
          <w:sz w:val="22"/>
          <w:szCs w:val="22"/>
        </w:rPr>
        <w:t xml:space="preserve">, le </w:t>
      </w:r>
      <w:r>
        <w:rPr>
          <w:color w:val="3366FF"/>
          <w:sz w:val="22"/>
          <w:szCs w:val="22"/>
        </w:rPr>
        <w:t xml:space="preserve">« jour mois » </w:t>
      </w:r>
      <w:r>
        <w:rPr>
          <w:sz w:val="22"/>
          <w:szCs w:val="22"/>
        </w:rPr>
        <w:t>20</w:t>
      </w:r>
      <w:r w:rsidR="0086705C">
        <w:rPr>
          <w:sz w:val="22"/>
          <w:szCs w:val="22"/>
        </w:rPr>
        <w:t>2</w:t>
      </w:r>
      <w:r w:rsidR="00BC0C26">
        <w:rPr>
          <w:sz w:val="22"/>
          <w:szCs w:val="22"/>
        </w:rPr>
        <w:t>5</w:t>
      </w:r>
    </w:p>
    <w:p w14:paraId="10378025" w14:textId="4412777A" w:rsidR="002129FE" w:rsidRDefault="002129FE" w:rsidP="002129FE">
      <w:pPr>
        <w:tabs>
          <w:tab w:val="left" w:leader="dot" w:pos="2977"/>
          <w:tab w:val="left" w:leader="dot" w:pos="6804"/>
        </w:tabs>
        <w:rPr>
          <w:sz w:val="22"/>
          <w:szCs w:val="22"/>
        </w:rPr>
      </w:pPr>
      <w:r>
        <w:rPr>
          <w:sz w:val="22"/>
          <w:szCs w:val="22"/>
        </w:rPr>
        <w:tab/>
        <w:t>Le</w:t>
      </w:r>
      <w:r w:rsidR="73DD2391">
        <w:rPr>
          <w:sz w:val="22"/>
          <w:szCs w:val="22"/>
        </w:rPr>
        <w:t>(a)</w:t>
      </w:r>
      <w:r>
        <w:rPr>
          <w:sz w:val="22"/>
          <w:szCs w:val="22"/>
        </w:rPr>
        <w:t xml:space="preserve"> Maire,</w:t>
      </w:r>
    </w:p>
    <w:p w14:paraId="3C3BCF54" w14:textId="77777777" w:rsidR="002129FE" w:rsidRDefault="002129FE" w:rsidP="002129FE">
      <w:pPr>
        <w:tabs>
          <w:tab w:val="left" w:leader="dot" w:pos="2977"/>
          <w:tab w:val="left" w:leader="dot" w:pos="6804"/>
        </w:tabs>
        <w:rPr>
          <w:sz w:val="22"/>
          <w:szCs w:val="22"/>
        </w:rPr>
      </w:pPr>
    </w:p>
    <w:p w14:paraId="5D8D92B8" w14:textId="77777777" w:rsidR="002129FE" w:rsidRDefault="002129FE" w:rsidP="002129FE">
      <w:pPr>
        <w:tabs>
          <w:tab w:val="left" w:leader="dot" w:pos="2977"/>
          <w:tab w:val="left" w:leader="dot" w:pos="6804"/>
        </w:tabs>
        <w:rPr>
          <w:sz w:val="22"/>
          <w:szCs w:val="22"/>
        </w:rPr>
      </w:pPr>
    </w:p>
    <w:p w14:paraId="1B428871" w14:textId="77777777" w:rsidR="002129FE" w:rsidRDefault="002129FE" w:rsidP="002129FE">
      <w:pPr>
        <w:tabs>
          <w:tab w:val="left" w:leader="dot" w:pos="2977"/>
          <w:tab w:val="left" w:leader="dot" w:pos="6804"/>
        </w:tabs>
        <w:rPr>
          <w:sz w:val="22"/>
          <w:szCs w:val="22"/>
        </w:rPr>
      </w:pPr>
    </w:p>
    <w:p w14:paraId="62792A98" w14:textId="77777777" w:rsidR="002129FE" w:rsidRDefault="002129FE" w:rsidP="002129FE">
      <w:pPr>
        <w:tabs>
          <w:tab w:val="left" w:leader="dot" w:pos="2880"/>
          <w:tab w:val="left" w:leader="dot" w:pos="6804"/>
        </w:tabs>
        <w:rPr>
          <w:sz w:val="22"/>
          <w:szCs w:val="22"/>
        </w:rPr>
      </w:pPr>
    </w:p>
    <w:p w14:paraId="5D63F75D" w14:textId="77777777" w:rsidR="002129FE" w:rsidRDefault="002129FE" w:rsidP="002129FE">
      <w:pPr>
        <w:tabs>
          <w:tab w:val="left" w:leader="dot" w:pos="2880"/>
          <w:tab w:val="left" w:leader="dot" w:pos="6804"/>
        </w:tabs>
        <w:rPr>
          <w:sz w:val="22"/>
          <w:szCs w:val="22"/>
        </w:rPr>
      </w:pPr>
    </w:p>
    <w:p w14:paraId="5F158512" w14:textId="77777777" w:rsidR="002129FE" w:rsidRDefault="002129FE" w:rsidP="002129FE">
      <w:pPr>
        <w:tabs>
          <w:tab w:val="left" w:leader="dot" w:pos="2880"/>
          <w:tab w:val="left" w:leader="dot" w:pos="6804"/>
        </w:tabs>
        <w:rPr>
          <w:sz w:val="22"/>
          <w:szCs w:val="22"/>
        </w:rPr>
      </w:pPr>
    </w:p>
    <w:p w14:paraId="579EFF05" w14:textId="77777777" w:rsidR="002129FE" w:rsidRDefault="002129FE" w:rsidP="002129FE">
      <w:pPr>
        <w:tabs>
          <w:tab w:val="left" w:leader="dot" w:pos="2880"/>
          <w:tab w:val="left" w:leader="dot" w:pos="6804"/>
        </w:tabs>
        <w:rPr>
          <w:i/>
          <w:sz w:val="22"/>
          <w:szCs w:val="22"/>
        </w:rPr>
      </w:pPr>
      <w:r>
        <w:rPr>
          <w:b/>
          <w:i/>
          <w:sz w:val="22"/>
          <w:szCs w:val="22"/>
        </w:rPr>
        <w:t>*</w:t>
      </w:r>
      <w:r>
        <w:rPr>
          <w:i/>
          <w:sz w:val="22"/>
          <w:szCs w:val="22"/>
        </w:rPr>
        <w:t xml:space="preserve"> On entend par artère, dans le cas d’une utilisation du sol ou du sous-sol, un </w:t>
      </w:r>
      <w:r w:rsidR="00F563A1">
        <w:rPr>
          <w:i/>
          <w:sz w:val="22"/>
          <w:szCs w:val="22"/>
        </w:rPr>
        <w:t>fourreau</w:t>
      </w:r>
      <w:r>
        <w:rPr>
          <w:i/>
          <w:sz w:val="22"/>
          <w:szCs w:val="22"/>
        </w:rPr>
        <w:t xml:space="preserve"> contenant ou non des câbles, ou un câble en pleine terre et dans les autres cas, l’ensemble des câbles tirés entre deux supports.</w:t>
      </w:r>
    </w:p>
    <w:p w14:paraId="09AA49D9" w14:textId="77777777" w:rsidR="002129FE" w:rsidRDefault="002129FE" w:rsidP="002129FE">
      <w:pPr>
        <w:tabs>
          <w:tab w:val="left" w:leader="dot" w:pos="2880"/>
          <w:tab w:val="left" w:leader="dot" w:pos="6804"/>
        </w:tabs>
        <w:rPr>
          <w:i/>
          <w:sz w:val="22"/>
          <w:szCs w:val="22"/>
        </w:rPr>
      </w:pPr>
      <w:r>
        <w:rPr>
          <w:i/>
          <w:sz w:val="22"/>
          <w:szCs w:val="22"/>
        </w:rPr>
        <w:t>Le montant de la redevance doit être arrondi à l’euro le plus proche, la fraction d’euro égale à 0,50 étant comptée pour 1.</w:t>
      </w:r>
    </w:p>
    <w:p w14:paraId="64DFB3F1" w14:textId="77777777" w:rsidR="002129FE" w:rsidRDefault="002129FE" w:rsidP="002129FE">
      <w:pPr>
        <w:tabs>
          <w:tab w:val="left" w:leader="dot" w:pos="2977"/>
          <w:tab w:val="left" w:leader="dot" w:pos="6804"/>
        </w:tabs>
        <w:rPr>
          <w:color w:val="3366FF"/>
          <w:sz w:val="22"/>
          <w:szCs w:val="22"/>
          <w:u w:val="single"/>
        </w:rPr>
      </w:pPr>
      <w:r>
        <w:rPr>
          <w:i/>
          <w:sz w:val="22"/>
          <w:szCs w:val="22"/>
        </w:rPr>
        <w:br w:type="page"/>
      </w:r>
      <w:r>
        <w:rPr>
          <w:sz w:val="22"/>
          <w:szCs w:val="22"/>
          <w:u w:val="single"/>
        </w:rPr>
        <w:lastRenderedPageBreak/>
        <w:t>La présente décision accompagnée de la copie de la délibération rendue exécutoire sont à adresser à </w:t>
      </w:r>
      <w:r>
        <w:rPr>
          <w:color w:val="3366FF"/>
          <w:sz w:val="22"/>
          <w:szCs w:val="22"/>
          <w:u w:val="single"/>
        </w:rPr>
        <w:t>« selon le cas </w:t>
      </w:r>
      <w:proofErr w:type="gramStart"/>
      <w:r>
        <w:rPr>
          <w:color w:val="3366FF"/>
          <w:sz w:val="22"/>
          <w:szCs w:val="22"/>
          <w:u w:val="single"/>
        </w:rPr>
        <w:t>»:</w:t>
      </w:r>
      <w:proofErr w:type="gramEnd"/>
    </w:p>
    <w:p w14:paraId="75070189" w14:textId="77777777" w:rsidR="002129FE" w:rsidRDefault="002129FE" w:rsidP="002129FE">
      <w:pPr>
        <w:tabs>
          <w:tab w:val="left" w:leader="dot" w:pos="2977"/>
          <w:tab w:val="left" w:leader="dot" w:pos="6804"/>
        </w:tabs>
        <w:rPr>
          <w:color w:val="3366FF"/>
          <w:sz w:val="22"/>
          <w:szCs w:val="22"/>
          <w:u w:val="single"/>
        </w:rPr>
      </w:pPr>
    </w:p>
    <w:p w14:paraId="28D2CE92" w14:textId="77777777" w:rsidR="002129FE" w:rsidRDefault="002129FE" w:rsidP="002129FE">
      <w:pPr>
        <w:tabs>
          <w:tab w:val="left" w:leader="dot" w:pos="2977"/>
          <w:tab w:val="left" w:leader="dot" w:pos="6804"/>
        </w:tabs>
        <w:rPr>
          <w:color w:val="3366FF"/>
          <w:sz w:val="22"/>
          <w:szCs w:val="22"/>
          <w:u w:val="single"/>
        </w:rPr>
      </w:pPr>
    </w:p>
    <w:tbl>
      <w:tblPr>
        <w:tblW w:w="0" w:type="auto"/>
        <w:jc w:val="center"/>
        <w:tblBorders>
          <w:top w:val="double" w:sz="4" w:space="0" w:color="auto"/>
          <w:left w:val="double" w:sz="4" w:space="0" w:color="auto"/>
          <w:bottom w:val="double" w:sz="4" w:space="0" w:color="auto"/>
          <w:right w:val="double" w:sz="4" w:space="0" w:color="auto"/>
          <w:insideH w:val="dotted" w:sz="4" w:space="0" w:color="auto"/>
        </w:tblBorders>
        <w:tblLook w:val="01E0" w:firstRow="1" w:lastRow="1" w:firstColumn="1" w:lastColumn="1" w:noHBand="0" w:noVBand="0"/>
      </w:tblPr>
      <w:tblGrid>
        <w:gridCol w:w="4524"/>
        <w:gridCol w:w="4518"/>
      </w:tblGrid>
      <w:tr w:rsidR="002129FE" w14:paraId="70478FD5" w14:textId="77777777" w:rsidTr="002129FE">
        <w:trPr>
          <w:jc w:val="center"/>
        </w:trPr>
        <w:tc>
          <w:tcPr>
            <w:tcW w:w="4606" w:type="dxa"/>
            <w:tcBorders>
              <w:top w:val="double" w:sz="4" w:space="0" w:color="auto"/>
              <w:left w:val="double" w:sz="4" w:space="0" w:color="auto"/>
              <w:bottom w:val="double" w:sz="4" w:space="0" w:color="auto"/>
              <w:right w:val="single" w:sz="6" w:space="0" w:color="auto"/>
            </w:tcBorders>
            <w:hideMark/>
          </w:tcPr>
          <w:p w14:paraId="3A4B7CCC" w14:textId="77777777" w:rsidR="002129FE" w:rsidRDefault="002129FE">
            <w:pPr>
              <w:tabs>
                <w:tab w:val="left" w:pos="1980"/>
                <w:tab w:val="left" w:pos="6660"/>
              </w:tabs>
              <w:jc w:val="center"/>
              <w:rPr>
                <w:b/>
                <w:sz w:val="16"/>
                <w:szCs w:val="16"/>
              </w:rPr>
            </w:pPr>
            <w:r>
              <w:rPr>
                <w:b/>
                <w:sz w:val="16"/>
                <w:szCs w:val="16"/>
              </w:rPr>
              <w:t>DEBITEURS</w:t>
            </w:r>
          </w:p>
        </w:tc>
        <w:tc>
          <w:tcPr>
            <w:tcW w:w="4606" w:type="dxa"/>
            <w:tcBorders>
              <w:top w:val="double" w:sz="4" w:space="0" w:color="auto"/>
              <w:left w:val="single" w:sz="6" w:space="0" w:color="auto"/>
              <w:bottom w:val="double" w:sz="4" w:space="0" w:color="auto"/>
              <w:right w:val="double" w:sz="4" w:space="0" w:color="auto"/>
            </w:tcBorders>
            <w:hideMark/>
          </w:tcPr>
          <w:p w14:paraId="7CFF7C11" w14:textId="77777777" w:rsidR="002129FE" w:rsidRDefault="002129FE">
            <w:pPr>
              <w:tabs>
                <w:tab w:val="left" w:pos="1980"/>
                <w:tab w:val="left" w:pos="6660"/>
              </w:tabs>
              <w:jc w:val="center"/>
              <w:rPr>
                <w:b/>
                <w:sz w:val="16"/>
                <w:szCs w:val="16"/>
              </w:rPr>
            </w:pPr>
            <w:r>
              <w:rPr>
                <w:b/>
                <w:sz w:val="16"/>
                <w:szCs w:val="16"/>
              </w:rPr>
              <w:t>INFORMATIONS</w:t>
            </w:r>
          </w:p>
        </w:tc>
      </w:tr>
      <w:tr w:rsidR="002129FE" w14:paraId="4F206E87" w14:textId="77777777" w:rsidTr="002129FE">
        <w:trPr>
          <w:jc w:val="center"/>
        </w:trPr>
        <w:tc>
          <w:tcPr>
            <w:tcW w:w="4606" w:type="dxa"/>
            <w:tcBorders>
              <w:top w:val="double" w:sz="4" w:space="0" w:color="auto"/>
              <w:left w:val="double" w:sz="4" w:space="0" w:color="auto"/>
              <w:bottom w:val="double" w:sz="4" w:space="0" w:color="auto"/>
              <w:right w:val="single" w:sz="6" w:space="0" w:color="auto"/>
            </w:tcBorders>
            <w:vAlign w:val="center"/>
          </w:tcPr>
          <w:p w14:paraId="0465E1BB" w14:textId="77777777" w:rsidR="002129FE" w:rsidRDefault="002129FE">
            <w:pPr>
              <w:ind w:left="140" w:right="140"/>
              <w:jc w:val="center"/>
              <w:rPr>
                <w:rFonts w:ascii="Helvetica 55 Roman" w:eastAsia="Calibri" w:hAnsi="Helvetica 55 Roman" w:cs="Calibri"/>
                <w:b/>
                <w:color w:val="0000FF"/>
                <w:sz w:val="28"/>
                <w:szCs w:val="28"/>
                <w:u w:val="single"/>
                <w:lang w:eastAsia="en-US"/>
              </w:rPr>
            </w:pPr>
            <w:r>
              <w:rPr>
                <w:rFonts w:ascii="Arial" w:hAnsi="Arial" w:cs="Arial"/>
                <w:b/>
                <w:color w:val="0000FF"/>
                <w:sz w:val="28"/>
                <w:szCs w:val="28"/>
              </w:rPr>
              <w:t>ORANGE</w:t>
            </w:r>
          </w:p>
          <w:p w14:paraId="53918671" w14:textId="77777777" w:rsidR="002129FE" w:rsidRDefault="002129FE">
            <w:pPr>
              <w:ind w:left="140" w:right="140"/>
              <w:jc w:val="center"/>
              <w:rPr>
                <w:rFonts w:ascii="Helvetica 55 Roman" w:eastAsia="Calibri" w:hAnsi="Helvetica 55 Roman" w:cs="Calibri"/>
                <w:b/>
                <w:color w:val="0000FF"/>
                <w:sz w:val="28"/>
                <w:szCs w:val="28"/>
                <w:u w:val="single"/>
                <w:lang w:eastAsia="en-US"/>
              </w:rPr>
            </w:pPr>
            <w:r>
              <w:rPr>
                <w:rFonts w:ascii="Helvetica 55 Roman" w:eastAsia="Calibri" w:hAnsi="Helvetica 55 Roman" w:cs="Calibri"/>
                <w:b/>
                <w:color w:val="0000FF"/>
                <w:sz w:val="28"/>
                <w:szCs w:val="28"/>
                <w:u w:val="single"/>
                <w:lang w:eastAsia="en-US"/>
              </w:rPr>
              <w:t>CSPCF Comptabilité Fournisseurs</w:t>
            </w:r>
          </w:p>
          <w:p w14:paraId="10DF9025" w14:textId="77777777" w:rsidR="002129FE" w:rsidRDefault="002129FE">
            <w:pPr>
              <w:ind w:left="140" w:right="140"/>
              <w:jc w:val="center"/>
              <w:rPr>
                <w:rFonts w:ascii="Calibri" w:eastAsia="Calibri" w:hAnsi="Calibri" w:cs="Calibri"/>
                <w:color w:val="0000FF"/>
                <w:sz w:val="22"/>
                <w:szCs w:val="22"/>
                <w:lang w:eastAsia="en-US"/>
              </w:rPr>
            </w:pPr>
            <w:r>
              <w:rPr>
                <w:rFonts w:ascii="Helvetica 55 Roman" w:eastAsia="Calibri" w:hAnsi="Helvetica 55 Roman" w:cs="Calibri"/>
                <w:b/>
                <w:color w:val="0000FF"/>
                <w:sz w:val="28"/>
                <w:szCs w:val="28"/>
                <w:u w:val="single"/>
                <w:lang w:eastAsia="en-US"/>
              </w:rPr>
              <w:t>TSA 28106</w:t>
            </w:r>
          </w:p>
          <w:p w14:paraId="6BA98EEA" w14:textId="77777777" w:rsidR="002129FE" w:rsidRDefault="002129FE">
            <w:pPr>
              <w:ind w:left="140" w:right="140"/>
              <w:jc w:val="center"/>
              <w:rPr>
                <w:rFonts w:ascii="Calibri" w:eastAsia="Calibri" w:hAnsi="Calibri" w:cs="Calibri"/>
                <w:color w:val="0000FF"/>
                <w:sz w:val="22"/>
                <w:szCs w:val="22"/>
                <w:lang w:eastAsia="en-US"/>
              </w:rPr>
            </w:pPr>
            <w:r>
              <w:rPr>
                <w:rFonts w:ascii="Helvetica 55 Roman" w:hAnsi="Helvetica 55 Roman"/>
                <w:b/>
                <w:color w:val="0000FF"/>
                <w:sz w:val="28"/>
                <w:szCs w:val="28"/>
              </w:rPr>
              <w:t>76721 ROUEN CEDEX</w:t>
            </w:r>
          </w:p>
          <w:p w14:paraId="62DC9F0B" w14:textId="77777777" w:rsidR="002129FE" w:rsidRDefault="002129FE">
            <w:pPr>
              <w:tabs>
                <w:tab w:val="left" w:pos="1980"/>
                <w:tab w:val="left" w:pos="6660"/>
              </w:tabs>
              <w:jc w:val="center"/>
              <w:rPr>
                <w:color w:val="3366FF"/>
                <w:sz w:val="16"/>
                <w:szCs w:val="16"/>
              </w:rPr>
            </w:pPr>
          </w:p>
        </w:tc>
        <w:tc>
          <w:tcPr>
            <w:tcW w:w="4606" w:type="dxa"/>
            <w:tcBorders>
              <w:top w:val="double" w:sz="4" w:space="0" w:color="auto"/>
              <w:left w:val="single" w:sz="6" w:space="0" w:color="auto"/>
              <w:bottom w:val="double" w:sz="4" w:space="0" w:color="auto"/>
              <w:right w:val="double" w:sz="4" w:space="0" w:color="auto"/>
            </w:tcBorders>
            <w:vAlign w:val="center"/>
          </w:tcPr>
          <w:p w14:paraId="44CE4289" w14:textId="77777777" w:rsidR="002129FE" w:rsidRDefault="002129FE">
            <w:pPr>
              <w:tabs>
                <w:tab w:val="left" w:pos="1980"/>
                <w:tab w:val="left" w:pos="6660"/>
              </w:tabs>
              <w:jc w:val="center"/>
              <w:rPr>
                <w:sz w:val="16"/>
                <w:szCs w:val="16"/>
              </w:rPr>
            </w:pPr>
          </w:p>
          <w:p w14:paraId="37DB5DEF" w14:textId="77777777" w:rsidR="002129FE" w:rsidRDefault="002129FE">
            <w:pPr>
              <w:tabs>
                <w:tab w:val="left" w:pos="1980"/>
                <w:tab w:val="left" w:pos="6660"/>
              </w:tabs>
              <w:jc w:val="center"/>
              <w:rPr>
                <w:sz w:val="16"/>
                <w:szCs w:val="16"/>
              </w:rPr>
            </w:pPr>
            <w:hyperlink r:id="rId7" w:history="1">
              <w:r>
                <w:rPr>
                  <w:rStyle w:val="Lienhypertexte"/>
                  <w:sz w:val="16"/>
                  <w:szCs w:val="16"/>
                </w:rPr>
                <w:t>accueil.rodp@orange.com</w:t>
              </w:r>
            </w:hyperlink>
          </w:p>
          <w:p w14:paraId="75AF5D55" w14:textId="77777777" w:rsidR="002129FE" w:rsidRDefault="002129FE">
            <w:pPr>
              <w:tabs>
                <w:tab w:val="left" w:pos="1980"/>
                <w:tab w:val="left" w:pos="6660"/>
              </w:tabs>
              <w:jc w:val="center"/>
              <w:rPr>
                <w:sz w:val="16"/>
                <w:szCs w:val="16"/>
              </w:rPr>
            </w:pPr>
          </w:p>
          <w:p w14:paraId="639C78F8" w14:textId="77777777" w:rsidR="002129FE" w:rsidRDefault="002129FE">
            <w:pPr>
              <w:tabs>
                <w:tab w:val="left" w:pos="1980"/>
                <w:tab w:val="left" w:pos="6660"/>
              </w:tabs>
              <w:jc w:val="center"/>
              <w:rPr>
                <w:sz w:val="16"/>
                <w:szCs w:val="16"/>
              </w:rPr>
            </w:pPr>
            <w:r>
              <w:rPr>
                <w:sz w:val="16"/>
                <w:szCs w:val="16"/>
              </w:rPr>
              <w:t>09 69 39 00 51</w:t>
            </w:r>
          </w:p>
          <w:p w14:paraId="04D99BF0" w14:textId="77777777" w:rsidR="002129FE" w:rsidRDefault="002129FE">
            <w:pPr>
              <w:tabs>
                <w:tab w:val="left" w:pos="1980"/>
                <w:tab w:val="left" w:pos="6660"/>
              </w:tabs>
              <w:jc w:val="center"/>
              <w:rPr>
                <w:sz w:val="16"/>
                <w:szCs w:val="16"/>
              </w:rPr>
            </w:pPr>
          </w:p>
          <w:p w14:paraId="2B3FF17F" w14:textId="77777777" w:rsidR="002129FE" w:rsidRDefault="002129FE">
            <w:pPr>
              <w:tabs>
                <w:tab w:val="left" w:pos="1980"/>
                <w:tab w:val="left" w:pos="6660"/>
              </w:tabs>
              <w:jc w:val="center"/>
              <w:rPr>
                <w:sz w:val="16"/>
                <w:szCs w:val="16"/>
              </w:rPr>
            </w:pPr>
          </w:p>
        </w:tc>
      </w:tr>
      <w:tr w:rsidR="002129FE" w14:paraId="06928985" w14:textId="77777777" w:rsidTr="002129FE">
        <w:trPr>
          <w:jc w:val="center"/>
        </w:trPr>
        <w:tc>
          <w:tcPr>
            <w:tcW w:w="4606" w:type="dxa"/>
            <w:tcBorders>
              <w:top w:val="double" w:sz="4" w:space="0" w:color="auto"/>
              <w:left w:val="double" w:sz="4" w:space="0" w:color="auto"/>
              <w:bottom w:val="dotted" w:sz="4" w:space="0" w:color="auto"/>
              <w:right w:val="single" w:sz="6" w:space="0" w:color="auto"/>
            </w:tcBorders>
            <w:vAlign w:val="center"/>
            <w:hideMark/>
          </w:tcPr>
          <w:p w14:paraId="2A3CFF45" w14:textId="77777777" w:rsidR="002129FE" w:rsidRDefault="002129FE">
            <w:pPr>
              <w:tabs>
                <w:tab w:val="left" w:pos="1980"/>
                <w:tab w:val="left" w:pos="6660"/>
              </w:tabs>
              <w:jc w:val="center"/>
              <w:rPr>
                <w:b/>
                <w:color w:val="3366FF"/>
                <w:sz w:val="16"/>
                <w:szCs w:val="16"/>
              </w:rPr>
            </w:pPr>
            <w:r>
              <w:rPr>
                <w:b/>
                <w:color w:val="3366FF"/>
                <w:sz w:val="16"/>
                <w:szCs w:val="16"/>
              </w:rPr>
              <w:t>BOUYGUES TELECOM</w:t>
            </w:r>
          </w:p>
          <w:p w14:paraId="0119C5D3" w14:textId="77777777" w:rsidR="002129FE" w:rsidRDefault="002129FE">
            <w:pPr>
              <w:tabs>
                <w:tab w:val="left" w:pos="1980"/>
              </w:tabs>
              <w:jc w:val="center"/>
              <w:rPr>
                <w:color w:val="3366FF"/>
                <w:sz w:val="16"/>
                <w:szCs w:val="16"/>
              </w:rPr>
            </w:pPr>
            <w:r>
              <w:rPr>
                <w:color w:val="3366FF"/>
                <w:sz w:val="16"/>
                <w:szCs w:val="16"/>
              </w:rPr>
              <w:t>Comptabilité Réseau</w:t>
            </w:r>
          </w:p>
          <w:p w14:paraId="54C6D544" w14:textId="77777777" w:rsidR="002129FE" w:rsidRDefault="002129FE">
            <w:pPr>
              <w:tabs>
                <w:tab w:val="left" w:pos="1980"/>
              </w:tabs>
              <w:jc w:val="center"/>
              <w:rPr>
                <w:color w:val="3366FF"/>
                <w:sz w:val="16"/>
                <w:szCs w:val="16"/>
              </w:rPr>
            </w:pPr>
            <w:r>
              <w:rPr>
                <w:color w:val="3366FF"/>
                <w:sz w:val="16"/>
                <w:szCs w:val="16"/>
              </w:rPr>
              <w:t xml:space="preserve">Centre Affaire La </w:t>
            </w:r>
            <w:proofErr w:type="spellStart"/>
            <w:r>
              <w:rPr>
                <w:color w:val="3366FF"/>
                <w:sz w:val="16"/>
                <w:szCs w:val="16"/>
              </w:rPr>
              <w:t>Boursidière</w:t>
            </w:r>
            <w:proofErr w:type="spellEnd"/>
          </w:p>
          <w:p w14:paraId="6AF07296" w14:textId="77777777" w:rsidR="002129FE" w:rsidRDefault="002129FE">
            <w:pPr>
              <w:tabs>
                <w:tab w:val="left" w:pos="1980"/>
                <w:tab w:val="left" w:pos="6660"/>
              </w:tabs>
              <w:jc w:val="center"/>
              <w:rPr>
                <w:color w:val="3366FF"/>
                <w:sz w:val="16"/>
                <w:szCs w:val="16"/>
              </w:rPr>
            </w:pPr>
            <w:r>
              <w:rPr>
                <w:color w:val="3366FF"/>
                <w:sz w:val="16"/>
                <w:szCs w:val="16"/>
              </w:rPr>
              <w:t xml:space="preserve">92 357 </w:t>
            </w:r>
            <w:proofErr w:type="gramStart"/>
            <w:r>
              <w:rPr>
                <w:color w:val="3366FF"/>
                <w:sz w:val="16"/>
                <w:szCs w:val="16"/>
              </w:rPr>
              <w:t>LE  PLESSIS</w:t>
            </w:r>
            <w:proofErr w:type="gramEnd"/>
            <w:r>
              <w:rPr>
                <w:color w:val="3366FF"/>
                <w:sz w:val="16"/>
                <w:szCs w:val="16"/>
              </w:rPr>
              <w:t xml:space="preserve"> ROBINSON</w:t>
            </w:r>
          </w:p>
        </w:tc>
        <w:tc>
          <w:tcPr>
            <w:tcW w:w="4606" w:type="dxa"/>
            <w:tcBorders>
              <w:top w:val="double" w:sz="4" w:space="0" w:color="auto"/>
              <w:left w:val="single" w:sz="6" w:space="0" w:color="auto"/>
              <w:bottom w:val="dotted" w:sz="4" w:space="0" w:color="auto"/>
              <w:right w:val="double" w:sz="4" w:space="0" w:color="auto"/>
            </w:tcBorders>
            <w:vAlign w:val="center"/>
          </w:tcPr>
          <w:p w14:paraId="2568C47A" w14:textId="77777777" w:rsidR="002129FE" w:rsidRDefault="002129FE">
            <w:pPr>
              <w:tabs>
                <w:tab w:val="left" w:pos="1980"/>
                <w:tab w:val="left" w:pos="6660"/>
              </w:tabs>
              <w:jc w:val="center"/>
              <w:rPr>
                <w:sz w:val="16"/>
                <w:szCs w:val="16"/>
              </w:rPr>
            </w:pPr>
            <w:r>
              <w:rPr>
                <w:sz w:val="16"/>
                <w:szCs w:val="16"/>
              </w:rPr>
              <w:t xml:space="preserve">Service Gestion Immobilière </w:t>
            </w:r>
          </w:p>
          <w:p w14:paraId="3F464A05" w14:textId="77777777" w:rsidR="002129FE" w:rsidRDefault="002129FE">
            <w:pPr>
              <w:tabs>
                <w:tab w:val="left" w:pos="1980"/>
                <w:tab w:val="left" w:pos="6660"/>
              </w:tabs>
              <w:jc w:val="center"/>
              <w:rPr>
                <w:sz w:val="16"/>
                <w:szCs w:val="16"/>
              </w:rPr>
            </w:pPr>
          </w:p>
        </w:tc>
      </w:tr>
      <w:tr w:rsidR="002129FE" w14:paraId="127120F7" w14:textId="77777777" w:rsidTr="002129FE">
        <w:trPr>
          <w:jc w:val="center"/>
        </w:trPr>
        <w:tc>
          <w:tcPr>
            <w:tcW w:w="4606" w:type="dxa"/>
            <w:tcBorders>
              <w:top w:val="dotted" w:sz="4" w:space="0" w:color="auto"/>
              <w:left w:val="double" w:sz="4" w:space="0" w:color="auto"/>
              <w:bottom w:val="double" w:sz="4" w:space="0" w:color="auto"/>
              <w:right w:val="single" w:sz="6" w:space="0" w:color="auto"/>
            </w:tcBorders>
            <w:vAlign w:val="center"/>
            <w:hideMark/>
          </w:tcPr>
          <w:p w14:paraId="3EB275C7" w14:textId="77777777" w:rsidR="002129FE" w:rsidRDefault="002129FE">
            <w:pPr>
              <w:tabs>
                <w:tab w:val="left" w:pos="1980"/>
                <w:tab w:val="left" w:pos="6660"/>
              </w:tabs>
              <w:jc w:val="center"/>
              <w:rPr>
                <w:b/>
                <w:color w:val="3366FF"/>
                <w:sz w:val="16"/>
                <w:szCs w:val="16"/>
              </w:rPr>
            </w:pPr>
            <w:r>
              <w:rPr>
                <w:b/>
                <w:color w:val="3366FF"/>
                <w:sz w:val="16"/>
                <w:szCs w:val="16"/>
              </w:rPr>
              <w:t>SFR- CEGETEL</w:t>
            </w:r>
          </w:p>
          <w:p w14:paraId="5F5D318D" w14:textId="77777777" w:rsidR="002129FE" w:rsidRDefault="002129FE">
            <w:pPr>
              <w:tabs>
                <w:tab w:val="left" w:pos="1980"/>
                <w:tab w:val="left" w:pos="6660"/>
              </w:tabs>
              <w:jc w:val="center"/>
              <w:rPr>
                <w:color w:val="3366FF"/>
                <w:sz w:val="16"/>
                <w:szCs w:val="16"/>
              </w:rPr>
            </w:pPr>
            <w:r>
              <w:rPr>
                <w:color w:val="3366FF"/>
                <w:sz w:val="16"/>
                <w:szCs w:val="16"/>
              </w:rPr>
              <w:t>Comptabilité réseau</w:t>
            </w:r>
          </w:p>
          <w:p w14:paraId="1542DB65" w14:textId="77777777" w:rsidR="002129FE" w:rsidRDefault="002129FE">
            <w:pPr>
              <w:tabs>
                <w:tab w:val="left" w:pos="1980"/>
                <w:tab w:val="left" w:pos="6660"/>
              </w:tabs>
              <w:jc w:val="center"/>
              <w:rPr>
                <w:color w:val="3366FF"/>
                <w:sz w:val="16"/>
                <w:szCs w:val="16"/>
              </w:rPr>
            </w:pPr>
            <w:r>
              <w:rPr>
                <w:color w:val="3366FF"/>
                <w:sz w:val="16"/>
                <w:szCs w:val="16"/>
              </w:rPr>
              <w:t>11, Bd des Droits de l’Homme</w:t>
            </w:r>
          </w:p>
          <w:p w14:paraId="40E77E1E" w14:textId="77777777" w:rsidR="002129FE" w:rsidRDefault="002129FE">
            <w:pPr>
              <w:tabs>
                <w:tab w:val="left" w:pos="1980"/>
                <w:tab w:val="left" w:pos="6660"/>
              </w:tabs>
              <w:jc w:val="center"/>
              <w:rPr>
                <w:color w:val="3366FF"/>
                <w:sz w:val="16"/>
                <w:szCs w:val="16"/>
              </w:rPr>
            </w:pPr>
            <w:r>
              <w:rPr>
                <w:color w:val="3366FF"/>
                <w:sz w:val="16"/>
                <w:szCs w:val="16"/>
              </w:rPr>
              <w:t>ZAC du Chêne</w:t>
            </w:r>
          </w:p>
          <w:p w14:paraId="0BDE293B" w14:textId="77777777" w:rsidR="002129FE" w:rsidRDefault="002129FE">
            <w:pPr>
              <w:tabs>
                <w:tab w:val="left" w:pos="1980"/>
                <w:tab w:val="left" w:pos="6660"/>
              </w:tabs>
              <w:jc w:val="center"/>
              <w:rPr>
                <w:color w:val="3366FF"/>
                <w:sz w:val="16"/>
                <w:szCs w:val="16"/>
              </w:rPr>
            </w:pPr>
            <w:r>
              <w:rPr>
                <w:color w:val="3366FF"/>
                <w:sz w:val="16"/>
                <w:szCs w:val="16"/>
              </w:rPr>
              <w:t>69 500 BRON</w:t>
            </w:r>
          </w:p>
        </w:tc>
        <w:tc>
          <w:tcPr>
            <w:tcW w:w="4606" w:type="dxa"/>
            <w:tcBorders>
              <w:top w:val="dotted" w:sz="4" w:space="0" w:color="auto"/>
              <w:left w:val="single" w:sz="6" w:space="0" w:color="auto"/>
              <w:bottom w:val="double" w:sz="4" w:space="0" w:color="auto"/>
              <w:right w:val="double" w:sz="4" w:space="0" w:color="auto"/>
            </w:tcBorders>
            <w:vAlign w:val="center"/>
            <w:hideMark/>
          </w:tcPr>
          <w:p w14:paraId="64E07839" w14:textId="77777777" w:rsidR="002129FE" w:rsidRDefault="002129FE">
            <w:pPr>
              <w:tabs>
                <w:tab w:val="left" w:pos="1980"/>
                <w:tab w:val="left" w:pos="6660"/>
              </w:tabs>
              <w:jc w:val="center"/>
              <w:rPr>
                <w:sz w:val="16"/>
                <w:szCs w:val="16"/>
              </w:rPr>
            </w:pPr>
            <w:r>
              <w:rPr>
                <w:sz w:val="16"/>
                <w:szCs w:val="16"/>
              </w:rPr>
              <w:t>Service Gestion Immobilière</w:t>
            </w:r>
          </w:p>
        </w:tc>
      </w:tr>
    </w:tbl>
    <w:p w14:paraId="190A59AE" w14:textId="77777777" w:rsidR="002129FE" w:rsidRDefault="002129FE" w:rsidP="002129FE">
      <w:pPr>
        <w:tabs>
          <w:tab w:val="left" w:leader="dot" w:pos="2880"/>
          <w:tab w:val="left" w:leader="dot" w:pos="6804"/>
        </w:tabs>
        <w:rPr>
          <w:sz w:val="22"/>
          <w:szCs w:val="22"/>
        </w:rPr>
      </w:pPr>
    </w:p>
    <w:p w14:paraId="3D1F39A9" w14:textId="77777777" w:rsidR="002129FE" w:rsidRDefault="002129FE" w:rsidP="002129FE">
      <w:pPr>
        <w:tabs>
          <w:tab w:val="left" w:leader="dot" w:pos="2880"/>
          <w:tab w:val="left" w:leader="dot" w:pos="6804"/>
        </w:tabs>
        <w:rPr>
          <w:sz w:val="22"/>
          <w:szCs w:val="22"/>
        </w:rPr>
      </w:pPr>
    </w:p>
    <w:p w14:paraId="417DAC61" w14:textId="4BC51A46" w:rsidR="00223CC7" w:rsidRDefault="00223CC7" w:rsidP="00223CC7">
      <w:pPr>
        <w:spacing w:before="100" w:after="100"/>
        <w:rPr>
          <w:rFonts w:ascii="Arial" w:hAnsi="Arial" w:cs="Arial"/>
          <w:color w:val="000000"/>
        </w:rPr>
      </w:pPr>
      <w:r>
        <w:rPr>
          <w:rFonts w:ascii="Arial" w:hAnsi="Arial" w:cs="Arial"/>
          <w:color w:val="000080"/>
        </w:rPr>
        <w:t>XP FIBRE</w:t>
      </w:r>
    </w:p>
    <w:p w14:paraId="0D4AD9D6" w14:textId="77777777" w:rsidR="00223CC7" w:rsidRDefault="00223CC7" w:rsidP="00223CC7">
      <w:pPr>
        <w:rPr>
          <w:rFonts w:ascii="Arial" w:hAnsi="Arial" w:cs="Arial"/>
          <w:color w:val="000000"/>
        </w:rPr>
      </w:pPr>
      <w:r>
        <w:rPr>
          <w:rFonts w:ascii="Arial" w:hAnsi="Arial" w:cs="Arial"/>
          <w:color w:val="000000"/>
        </w:rPr>
        <w:t>Département des Opérations / Région CENTRE-EST</w:t>
      </w:r>
    </w:p>
    <w:p w14:paraId="0B939CFE" w14:textId="77777777" w:rsidR="00223CC7" w:rsidRDefault="00223CC7" w:rsidP="00223CC7">
      <w:pPr>
        <w:spacing w:before="100" w:after="100"/>
        <w:rPr>
          <w:rFonts w:ascii="Arial" w:hAnsi="Arial" w:cs="Arial"/>
          <w:color w:val="000000"/>
        </w:rPr>
      </w:pPr>
      <w:r>
        <w:rPr>
          <w:rFonts w:ascii="Arial" w:hAnsi="Arial" w:cs="Arial"/>
          <w:b/>
          <w:bCs/>
          <w:color w:val="333333"/>
        </w:rPr>
        <w:t>Division THD Infrastructure</w:t>
      </w:r>
    </w:p>
    <w:p w14:paraId="38FA833B" w14:textId="77777777" w:rsidR="00223CC7" w:rsidRDefault="00223CC7" w:rsidP="00223CC7">
      <w:pPr>
        <w:spacing w:before="100" w:after="100"/>
        <w:rPr>
          <w:rFonts w:ascii="Arial" w:hAnsi="Arial" w:cs="Arial"/>
          <w:color w:val="000000"/>
        </w:rPr>
      </w:pPr>
      <w:r>
        <w:rPr>
          <w:rFonts w:ascii="Arial" w:hAnsi="Arial" w:cs="Arial"/>
          <w:color w:val="000080"/>
        </w:rPr>
        <w:t>Région Rhône-Alpes / Auvergne</w:t>
      </w:r>
    </w:p>
    <w:p w14:paraId="7D8948CB" w14:textId="77777777" w:rsidR="00223CC7" w:rsidRDefault="00223CC7" w:rsidP="00223CC7">
      <w:pPr>
        <w:spacing w:before="100" w:after="100"/>
        <w:rPr>
          <w:rFonts w:ascii="Arial" w:hAnsi="Arial" w:cs="Arial"/>
          <w:color w:val="000000"/>
        </w:rPr>
      </w:pPr>
      <w:r>
        <w:rPr>
          <w:rFonts w:ascii="Arial" w:hAnsi="Arial" w:cs="Arial"/>
          <w:color w:val="333333"/>
        </w:rPr>
        <w:t>11 Allée des droits de l'homme</w:t>
      </w:r>
    </w:p>
    <w:p w14:paraId="16BA9633" w14:textId="77777777" w:rsidR="00223CC7" w:rsidRDefault="00223CC7" w:rsidP="00223CC7">
      <w:pPr>
        <w:spacing w:before="100" w:after="100"/>
        <w:rPr>
          <w:rFonts w:ascii="Arial" w:hAnsi="Arial" w:cs="Arial"/>
          <w:color w:val="000000"/>
        </w:rPr>
      </w:pPr>
      <w:r>
        <w:rPr>
          <w:rFonts w:ascii="Arial" w:hAnsi="Arial" w:cs="Arial"/>
          <w:b/>
          <w:bCs/>
          <w:color w:val="FF0000"/>
        </w:rPr>
        <w:t>CS 52201</w:t>
      </w:r>
    </w:p>
    <w:p w14:paraId="0F20DF26" w14:textId="77777777" w:rsidR="00223CC7" w:rsidRDefault="00223CC7" w:rsidP="00223CC7">
      <w:pPr>
        <w:spacing w:before="100" w:after="100"/>
        <w:rPr>
          <w:rFonts w:ascii="Arial" w:hAnsi="Arial" w:cs="Arial"/>
          <w:color w:val="17365D"/>
          <w:lang w:val="en-US"/>
        </w:rPr>
      </w:pPr>
      <w:r>
        <w:rPr>
          <w:rFonts w:ascii="Arial" w:hAnsi="Arial" w:cs="Arial"/>
          <w:color w:val="17365D"/>
          <w:lang w:val="en-US"/>
        </w:rPr>
        <w:t>69673 BRON Cedex</w:t>
      </w:r>
    </w:p>
    <w:p w14:paraId="5BDFB3C2" w14:textId="77777777" w:rsidR="00D46AE6" w:rsidRDefault="00D46AE6" w:rsidP="00223CC7">
      <w:pPr>
        <w:spacing w:before="100" w:after="100"/>
        <w:rPr>
          <w:rFonts w:ascii="Arial" w:hAnsi="Arial" w:cs="Arial"/>
          <w:color w:val="17365D"/>
          <w:lang w:val="en-US"/>
        </w:rPr>
      </w:pPr>
    </w:p>
    <w:p w14:paraId="04BBDF38" w14:textId="77777777" w:rsidR="0093643F" w:rsidRDefault="0093643F" w:rsidP="0093643F">
      <w:pPr>
        <w:rPr>
          <w:rFonts w:ascii="Helvetica" w:hAnsi="Helvetica"/>
          <w:b/>
          <w:bCs/>
          <w:color w:val="011850"/>
          <w:sz w:val="18"/>
          <w:szCs w:val="18"/>
        </w:rPr>
      </w:pPr>
      <w:r>
        <w:rPr>
          <w:rFonts w:ascii="Helvetica" w:hAnsi="Helvetica"/>
          <w:b/>
          <w:bCs/>
          <w:color w:val="011850"/>
          <w:sz w:val="18"/>
          <w:szCs w:val="18"/>
        </w:rPr>
        <w:t xml:space="preserve">Mission Très </w:t>
      </w:r>
      <w:r>
        <w:rPr>
          <w:rFonts w:ascii="Helvetica" w:hAnsi="Helvetica"/>
          <w:b/>
          <w:bCs/>
          <w:color w:val="011A57"/>
          <w:sz w:val="18"/>
          <w:szCs w:val="18"/>
        </w:rPr>
        <w:t>Haut</w:t>
      </w:r>
      <w:r>
        <w:rPr>
          <w:rFonts w:ascii="Helvetica" w:hAnsi="Helvetica"/>
          <w:b/>
          <w:bCs/>
          <w:color w:val="011850"/>
          <w:sz w:val="18"/>
          <w:szCs w:val="18"/>
        </w:rPr>
        <w:t xml:space="preserve"> Débit</w:t>
      </w:r>
    </w:p>
    <w:p w14:paraId="1258E6C7" w14:textId="77777777" w:rsidR="00171D05" w:rsidRDefault="0093643F" w:rsidP="00171D05">
      <w:pPr>
        <w:rPr>
          <w:rFonts w:ascii="Helvetica" w:hAnsi="Helvetica"/>
          <w:color w:val="011850"/>
          <w:sz w:val="18"/>
          <w:szCs w:val="18"/>
        </w:rPr>
      </w:pPr>
      <w:r>
        <w:rPr>
          <w:rFonts w:ascii="Helvetica" w:hAnsi="Helvetica"/>
          <w:b/>
          <w:bCs/>
          <w:color w:val="011850"/>
          <w:sz w:val="18"/>
          <w:szCs w:val="18"/>
        </w:rPr>
        <w:t>Direction générale adjointe à l’aménagement</w:t>
      </w:r>
      <w:r w:rsidR="00171D05">
        <w:rPr>
          <w:rFonts w:ascii="Helvetica" w:hAnsi="Helvetica"/>
          <w:b/>
          <w:bCs/>
          <w:color w:val="011850"/>
          <w:sz w:val="18"/>
          <w:szCs w:val="18"/>
        </w:rPr>
        <w:tab/>
      </w:r>
      <w:r w:rsidR="00171D05">
        <w:rPr>
          <w:rFonts w:ascii="Helvetica" w:hAnsi="Helvetica"/>
          <w:b/>
          <w:bCs/>
          <w:color w:val="011850"/>
          <w:sz w:val="18"/>
          <w:szCs w:val="18"/>
        </w:rPr>
        <w:tab/>
      </w:r>
      <w:r w:rsidR="00171D05">
        <w:rPr>
          <w:rFonts w:ascii="Helvetica" w:hAnsi="Helvetica"/>
          <w:b/>
          <w:bCs/>
          <w:color w:val="011850"/>
          <w:sz w:val="18"/>
          <w:szCs w:val="18"/>
        </w:rPr>
        <w:tab/>
      </w:r>
      <w:r w:rsidR="00171D05">
        <w:rPr>
          <w:rFonts w:ascii="Helvetica" w:hAnsi="Helvetica"/>
          <w:b/>
          <w:bCs/>
          <w:color w:val="011850"/>
          <w:sz w:val="18"/>
          <w:szCs w:val="18"/>
        </w:rPr>
        <w:tab/>
      </w:r>
      <w:proofErr w:type="gramStart"/>
      <w:r w:rsidR="00171D05">
        <w:rPr>
          <w:rFonts w:ascii="Helvetica" w:hAnsi="Helvetica"/>
          <w:color w:val="011850"/>
          <w:sz w:val="18"/>
          <w:szCs w:val="18"/>
        </w:rPr>
        <w:t>Tél:</w:t>
      </w:r>
      <w:proofErr w:type="gramEnd"/>
      <w:r w:rsidR="00171D05">
        <w:rPr>
          <w:rFonts w:ascii="Helvetica" w:hAnsi="Helvetica"/>
          <w:color w:val="011850"/>
          <w:sz w:val="18"/>
          <w:szCs w:val="18"/>
        </w:rPr>
        <w:t xml:space="preserve"> 03 85 39 75 48</w:t>
      </w:r>
    </w:p>
    <w:p w14:paraId="3253A2B3" w14:textId="77777777" w:rsidR="0093643F" w:rsidRDefault="0093643F" w:rsidP="0093643F">
      <w:pPr>
        <w:rPr>
          <w:rFonts w:ascii="Helvetica" w:hAnsi="Helvetica"/>
          <w:color w:val="011850"/>
          <w:sz w:val="18"/>
          <w:szCs w:val="18"/>
        </w:rPr>
      </w:pPr>
    </w:p>
    <w:p w14:paraId="4D9570D6" w14:textId="77777777" w:rsidR="0093643F" w:rsidRDefault="0093643F" w:rsidP="0093643F">
      <w:pPr>
        <w:rPr>
          <w:rFonts w:ascii="Helvetica" w:hAnsi="Helvetica"/>
          <w:color w:val="011850"/>
          <w:sz w:val="18"/>
          <w:szCs w:val="18"/>
        </w:rPr>
      </w:pPr>
      <w:r>
        <w:rPr>
          <w:rFonts w:ascii="Helvetica" w:hAnsi="Helvetica"/>
          <w:b/>
          <w:bCs/>
          <w:color w:val="011850"/>
          <w:sz w:val="18"/>
          <w:szCs w:val="18"/>
        </w:rPr>
        <w:t>DÉPARTEMENT DE SAÔNE-ET-LOIRE</w:t>
      </w:r>
    </w:p>
    <w:p w14:paraId="089F222E" w14:textId="7916AA57" w:rsidR="00D46AE6" w:rsidRDefault="0093643F" w:rsidP="0093643F">
      <w:pPr>
        <w:spacing w:before="100" w:after="100"/>
        <w:rPr>
          <w:rFonts w:ascii="Arial" w:hAnsi="Arial" w:cs="Arial"/>
          <w:color w:val="000000"/>
          <w:lang w:val="en-US"/>
        </w:rPr>
      </w:pPr>
      <w:r>
        <w:rPr>
          <w:rFonts w:ascii="Helvetica" w:hAnsi="Helvetica"/>
          <w:color w:val="011850"/>
          <w:sz w:val="18"/>
          <w:szCs w:val="18"/>
        </w:rPr>
        <w:t xml:space="preserve">Espace </w:t>
      </w:r>
      <w:proofErr w:type="spellStart"/>
      <w:r>
        <w:rPr>
          <w:rFonts w:ascii="Helvetica" w:hAnsi="Helvetica"/>
          <w:color w:val="011850"/>
          <w:sz w:val="18"/>
          <w:szCs w:val="18"/>
        </w:rPr>
        <w:t>Duhesme</w:t>
      </w:r>
      <w:proofErr w:type="spellEnd"/>
      <w:r>
        <w:rPr>
          <w:rFonts w:ascii="Helvetica" w:hAnsi="Helvetica"/>
          <w:color w:val="011850"/>
          <w:sz w:val="18"/>
          <w:szCs w:val="18"/>
        </w:rPr>
        <w:t xml:space="preserve"> </w:t>
      </w:r>
      <w:r>
        <w:rPr>
          <w:rFonts w:ascii="Helvetica" w:hAnsi="Helvetica"/>
          <w:color w:val="C79E72"/>
          <w:sz w:val="18"/>
          <w:szCs w:val="18"/>
        </w:rPr>
        <w:t>|</w:t>
      </w:r>
      <w:r>
        <w:rPr>
          <w:rFonts w:ascii="Helvetica" w:hAnsi="Helvetica"/>
          <w:color w:val="011850"/>
          <w:sz w:val="18"/>
          <w:szCs w:val="18"/>
        </w:rPr>
        <w:t xml:space="preserve"> 18 rue de </w:t>
      </w:r>
      <w:proofErr w:type="spellStart"/>
      <w:r>
        <w:rPr>
          <w:rFonts w:ascii="Helvetica" w:hAnsi="Helvetica"/>
          <w:color w:val="011850"/>
          <w:sz w:val="18"/>
          <w:szCs w:val="18"/>
        </w:rPr>
        <w:t>Flacé</w:t>
      </w:r>
      <w:proofErr w:type="spellEnd"/>
      <w:r>
        <w:rPr>
          <w:rFonts w:ascii="Helvetica" w:hAnsi="Helvetica"/>
          <w:color w:val="011850"/>
          <w:sz w:val="18"/>
          <w:szCs w:val="18"/>
        </w:rPr>
        <w:t xml:space="preserve"> </w:t>
      </w:r>
      <w:r>
        <w:rPr>
          <w:rFonts w:ascii="Helvetica" w:hAnsi="Helvetica"/>
          <w:color w:val="C79E72"/>
          <w:sz w:val="18"/>
          <w:szCs w:val="18"/>
        </w:rPr>
        <w:t>|</w:t>
      </w:r>
      <w:r>
        <w:rPr>
          <w:rFonts w:ascii="Helvetica" w:hAnsi="Helvetica"/>
          <w:color w:val="011850"/>
          <w:sz w:val="18"/>
          <w:szCs w:val="18"/>
        </w:rPr>
        <w:t> CS 70126 </w:t>
      </w:r>
      <w:r>
        <w:rPr>
          <w:rFonts w:ascii="Helvetica" w:hAnsi="Helvetica"/>
          <w:color w:val="011850"/>
          <w:sz w:val="18"/>
          <w:szCs w:val="18"/>
        </w:rPr>
        <w:br/>
        <w:t>71026 Mâcon cedex 9 </w:t>
      </w:r>
      <w:r>
        <w:rPr>
          <w:rFonts w:ascii="Helvetica" w:hAnsi="Helvetica"/>
          <w:color w:val="C79E72"/>
          <w:sz w:val="18"/>
          <w:szCs w:val="18"/>
        </w:rPr>
        <w:t>|</w:t>
      </w:r>
      <w:r>
        <w:rPr>
          <w:rFonts w:ascii="Helvetica" w:hAnsi="Helvetica"/>
          <w:color w:val="011850"/>
          <w:sz w:val="18"/>
          <w:szCs w:val="18"/>
        </w:rPr>
        <w:t> </w:t>
      </w:r>
      <w:hyperlink r:id="rId8" w:history="1">
        <w:r>
          <w:rPr>
            <w:rStyle w:val="Lienhypertexte"/>
            <w:rFonts w:ascii="Helvetica" w:hAnsi="Helvetica" w:cs="Calibri"/>
            <w:color w:val="C79E72"/>
            <w:sz w:val="18"/>
            <w:szCs w:val="18"/>
            <w:bdr w:val="none" w:sz="0" w:space="0" w:color="auto" w:frame="1"/>
          </w:rPr>
          <w:t>www.saoneetloire71.fr</w:t>
        </w:r>
      </w:hyperlink>
    </w:p>
    <w:p w14:paraId="71F3CCE0" w14:textId="77777777" w:rsidR="002129FE" w:rsidRDefault="002129FE" w:rsidP="002129FE">
      <w:pPr>
        <w:tabs>
          <w:tab w:val="left" w:leader="dot" w:pos="2880"/>
          <w:tab w:val="left" w:leader="dot" w:pos="6804"/>
        </w:tabs>
        <w:rPr>
          <w:sz w:val="22"/>
          <w:szCs w:val="22"/>
        </w:rPr>
      </w:pPr>
    </w:p>
    <w:p w14:paraId="3107AE54" w14:textId="77777777" w:rsidR="002129FE" w:rsidRDefault="002129FE" w:rsidP="002129FE">
      <w:pPr>
        <w:tabs>
          <w:tab w:val="left" w:leader="dot" w:pos="2880"/>
          <w:tab w:val="left" w:leader="dot" w:pos="6804"/>
        </w:tabs>
        <w:rPr>
          <w:i/>
          <w:sz w:val="22"/>
          <w:szCs w:val="22"/>
        </w:rPr>
      </w:pPr>
    </w:p>
    <w:p w14:paraId="0EB79739" w14:textId="77777777" w:rsidR="004C0A61" w:rsidRDefault="004C0A61"/>
    <w:sectPr w:rsidR="004C0A61" w:rsidSect="00DB510E">
      <w:pgSz w:w="11906" w:h="16838"/>
      <w:pgMar w:top="1417"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55 Roman">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9FE"/>
    <w:rsid w:val="00000FE0"/>
    <w:rsid w:val="00132954"/>
    <w:rsid w:val="001670BC"/>
    <w:rsid w:val="00171D05"/>
    <w:rsid w:val="001B1243"/>
    <w:rsid w:val="002129FE"/>
    <w:rsid w:val="00223CC7"/>
    <w:rsid w:val="002596F1"/>
    <w:rsid w:val="00272AC6"/>
    <w:rsid w:val="002D4EF0"/>
    <w:rsid w:val="002F6406"/>
    <w:rsid w:val="00306AF5"/>
    <w:rsid w:val="00332D0B"/>
    <w:rsid w:val="00347686"/>
    <w:rsid w:val="0036269F"/>
    <w:rsid w:val="003654EB"/>
    <w:rsid w:val="003C68D4"/>
    <w:rsid w:val="00423501"/>
    <w:rsid w:val="00433A51"/>
    <w:rsid w:val="00452EA3"/>
    <w:rsid w:val="004C0A61"/>
    <w:rsid w:val="004C6D63"/>
    <w:rsid w:val="004D17D0"/>
    <w:rsid w:val="004D61D8"/>
    <w:rsid w:val="005B2519"/>
    <w:rsid w:val="005F6340"/>
    <w:rsid w:val="00617E20"/>
    <w:rsid w:val="006265ED"/>
    <w:rsid w:val="00637B07"/>
    <w:rsid w:val="00684A90"/>
    <w:rsid w:val="006A59B0"/>
    <w:rsid w:val="006C11EC"/>
    <w:rsid w:val="006C1BAD"/>
    <w:rsid w:val="006E04C5"/>
    <w:rsid w:val="007C6DDA"/>
    <w:rsid w:val="0086705C"/>
    <w:rsid w:val="0087510A"/>
    <w:rsid w:val="008E7A11"/>
    <w:rsid w:val="009140ED"/>
    <w:rsid w:val="0093643F"/>
    <w:rsid w:val="00962BF9"/>
    <w:rsid w:val="009C1765"/>
    <w:rsid w:val="00A21556"/>
    <w:rsid w:val="00A37364"/>
    <w:rsid w:val="00A374C7"/>
    <w:rsid w:val="00A41C00"/>
    <w:rsid w:val="00A80D3E"/>
    <w:rsid w:val="00A837EA"/>
    <w:rsid w:val="00AF19F6"/>
    <w:rsid w:val="00B57623"/>
    <w:rsid w:val="00BC0C26"/>
    <w:rsid w:val="00C94205"/>
    <w:rsid w:val="00CE5C0B"/>
    <w:rsid w:val="00CF0FED"/>
    <w:rsid w:val="00D102B2"/>
    <w:rsid w:val="00D46AE6"/>
    <w:rsid w:val="00D87202"/>
    <w:rsid w:val="00DB510E"/>
    <w:rsid w:val="00DC5E57"/>
    <w:rsid w:val="00E21FF7"/>
    <w:rsid w:val="00E44F0A"/>
    <w:rsid w:val="00E64918"/>
    <w:rsid w:val="00E81C1A"/>
    <w:rsid w:val="00E97F5B"/>
    <w:rsid w:val="00EA3CA2"/>
    <w:rsid w:val="00EB2AC4"/>
    <w:rsid w:val="00EE7D62"/>
    <w:rsid w:val="00F12F2C"/>
    <w:rsid w:val="00F45925"/>
    <w:rsid w:val="00F54325"/>
    <w:rsid w:val="00F563A1"/>
    <w:rsid w:val="00FB1E54"/>
    <w:rsid w:val="00FB1FD6"/>
    <w:rsid w:val="00FD36F5"/>
    <w:rsid w:val="018F0ED5"/>
    <w:rsid w:val="023A5D6A"/>
    <w:rsid w:val="03F301EF"/>
    <w:rsid w:val="080CB9E0"/>
    <w:rsid w:val="084246B0"/>
    <w:rsid w:val="0936FDE2"/>
    <w:rsid w:val="09572BC7"/>
    <w:rsid w:val="09922FB6"/>
    <w:rsid w:val="0A318AC9"/>
    <w:rsid w:val="0D8E9C68"/>
    <w:rsid w:val="0DA14684"/>
    <w:rsid w:val="0EC08E4C"/>
    <w:rsid w:val="113BE42F"/>
    <w:rsid w:val="11E54624"/>
    <w:rsid w:val="121238A0"/>
    <w:rsid w:val="146812D4"/>
    <w:rsid w:val="14A02E9F"/>
    <w:rsid w:val="14CD7CB6"/>
    <w:rsid w:val="156365F3"/>
    <w:rsid w:val="16FB9D7A"/>
    <w:rsid w:val="171A5A84"/>
    <w:rsid w:val="177C7CC6"/>
    <w:rsid w:val="17ABCF37"/>
    <w:rsid w:val="19B8320A"/>
    <w:rsid w:val="1E9CC489"/>
    <w:rsid w:val="1EA247BD"/>
    <w:rsid w:val="1ECF6B2C"/>
    <w:rsid w:val="1EDE9F9C"/>
    <w:rsid w:val="1F126239"/>
    <w:rsid w:val="1F96945B"/>
    <w:rsid w:val="20545D36"/>
    <w:rsid w:val="2175C484"/>
    <w:rsid w:val="2218E305"/>
    <w:rsid w:val="24A2F0C8"/>
    <w:rsid w:val="251F5DCE"/>
    <w:rsid w:val="28CCA595"/>
    <w:rsid w:val="2CA9D946"/>
    <w:rsid w:val="31C1F343"/>
    <w:rsid w:val="31E97196"/>
    <w:rsid w:val="3280536F"/>
    <w:rsid w:val="333D870D"/>
    <w:rsid w:val="370DB920"/>
    <w:rsid w:val="37DBBDF0"/>
    <w:rsid w:val="3897BDE5"/>
    <w:rsid w:val="396E7536"/>
    <w:rsid w:val="3D17F31D"/>
    <w:rsid w:val="3DA2B5F9"/>
    <w:rsid w:val="3E963038"/>
    <w:rsid w:val="3F3C18D6"/>
    <w:rsid w:val="3FEC47CF"/>
    <w:rsid w:val="414F843E"/>
    <w:rsid w:val="416829CA"/>
    <w:rsid w:val="422218AB"/>
    <w:rsid w:val="450CD17A"/>
    <w:rsid w:val="471CC524"/>
    <w:rsid w:val="4740FF23"/>
    <w:rsid w:val="4823EA21"/>
    <w:rsid w:val="48E3AA5B"/>
    <w:rsid w:val="49A20DBF"/>
    <w:rsid w:val="4A3516B1"/>
    <w:rsid w:val="4BF46063"/>
    <w:rsid w:val="4CBE9778"/>
    <w:rsid w:val="4E421E1F"/>
    <w:rsid w:val="528C1A19"/>
    <w:rsid w:val="533A77B8"/>
    <w:rsid w:val="55372008"/>
    <w:rsid w:val="57505DAD"/>
    <w:rsid w:val="593CB880"/>
    <w:rsid w:val="5AD19875"/>
    <w:rsid w:val="5EC71503"/>
    <w:rsid w:val="5F5174C4"/>
    <w:rsid w:val="60ED4525"/>
    <w:rsid w:val="6720943D"/>
    <w:rsid w:val="6829FF85"/>
    <w:rsid w:val="6B3BB512"/>
    <w:rsid w:val="6BC9716C"/>
    <w:rsid w:val="6D09B12D"/>
    <w:rsid w:val="6E1F5351"/>
    <w:rsid w:val="6FBB23B2"/>
    <w:rsid w:val="701B76BF"/>
    <w:rsid w:val="70FE0C1A"/>
    <w:rsid w:val="71BE2417"/>
    <w:rsid w:val="72150525"/>
    <w:rsid w:val="73DD2391"/>
    <w:rsid w:val="7622C16D"/>
    <w:rsid w:val="771AE6AF"/>
    <w:rsid w:val="7855C8D6"/>
    <w:rsid w:val="796925EE"/>
    <w:rsid w:val="79EDE7A7"/>
    <w:rsid w:val="7AB4F7A3"/>
    <w:rsid w:val="7C8ECE87"/>
    <w:rsid w:val="7DEF3721"/>
    <w:rsid w:val="7FF33E73"/>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CCB68"/>
  <w15:docId w15:val="{A92FD90E-CC46-40C9-BA79-5BF2EC10A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9FE"/>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semiHidden/>
    <w:unhideWhenUsed/>
    <w:rsid w:val="002129FE"/>
    <w:rPr>
      <w:color w:val="0000FF"/>
      <w:u w:val="single"/>
    </w:rPr>
  </w:style>
  <w:style w:type="paragraph" w:styleId="Paragraphedeliste">
    <w:name w:val="List Paragraph"/>
    <w:basedOn w:val="Normal"/>
    <w:uiPriority w:val="34"/>
    <w:qFormat/>
    <w:rsid w:val="002129FE"/>
    <w:pPr>
      <w:spacing w:after="200" w:line="276" w:lineRule="auto"/>
      <w:ind w:left="720"/>
      <w:contextualSpacing/>
    </w:pPr>
    <w:rPr>
      <w:rFonts w:ascii="Calibri" w:eastAsia="Calibri" w:hAnsi="Calibri"/>
      <w:sz w:val="22"/>
      <w:szCs w:val="22"/>
      <w:lang w:eastAsia="en-US"/>
    </w:rPr>
  </w:style>
  <w:style w:type="paragraph" w:styleId="Textedebulles">
    <w:name w:val="Balloon Text"/>
    <w:basedOn w:val="Normal"/>
    <w:link w:val="TextedebullesCar"/>
    <w:uiPriority w:val="99"/>
    <w:semiHidden/>
    <w:unhideWhenUsed/>
    <w:rsid w:val="008E7A11"/>
    <w:rPr>
      <w:rFonts w:ascii="Segoe UI" w:hAnsi="Segoe UI" w:cs="Segoe UI"/>
      <w:sz w:val="18"/>
      <w:szCs w:val="18"/>
    </w:rPr>
  </w:style>
  <w:style w:type="character" w:customStyle="1" w:styleId="TextedebullesCar">
    <w:name w:val="Texte de bulles Car"/>
    <w:basedOn w:val="Policepardfaut"/>
    <w:link w:val="Textedebulles"/>
    <w:uiPriority w:val="99"/>
    <w:semiHidden/>
    <w:rsid w:val="008E7A11"/>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7021">
      <w:bodyDiv w:val="1"/>
      <w:marLeft w:val="0"/>
      <w:marRight w:val="0"/>
      <w:marTop w:val="0"/>
      <w:marBottom w:val="0"/>
      <w:divBdr>
        <w:top w:val="none" w:sz="0" w:space="0" w:color="auto"/>
        <w:left w:val="none" w:sz="0" w:space="0" w:color="auto"/>
        <w:bottom w:val="none" w:sz="0" w:space="0" w:color="auto"/>
        <w:right w:val="none" w:sz="0" w:space="0" w:color="auto"/>
      </w:divBdr>
    </w:div>
    <w:div w:id="539125038">
      <w:bodyDiv w:val="1"/>
      <w:marLeft w:val="0"/>
      <w:marRight w:val="0"/>
      <w:marTop w:val="0"/>
      <w:marBottom w:val="0"/>
      <w:divBdr>
        <w:top w:val="none" w:sz="0" w:space="0" w:color="auto"/>
        <w:left w:val="none" w:sz="0" w:space="0" w:color="auto"/>
        <w:bottom w:val="none" w:sz="0" w:space="0" w:color="auto"/>
        <w:right w:val="none" w:sz="0" w:space="0" w:color="auto"/>
      </w:divBdr>
    </w:div>
    <w:div w:id="693383394">
      <w:bodyDiv w:val="1"/>
      <w:marLeft w:val="0"/>
      <w:marRight w:val="0"/>
      <w:marTop w:val="0"/>
      <w:marBottom w:val="0"/>
      <w:divBdr>
        <w:top w:val="none" w:sz="0" w:space="0" w:color="auto"/>
        <w:left w:val="none" w:sz="0" w:space="0" w:color="auto"/>
        <w:bottom w:val="none" w:sz="0" w:space="0" w:color="auto"/>
        <w:right w:val="none" w:sz="0" w:space="0" w:color="auto"/>
      </w:divBdr>
    </w:div>
    <w:div w:id="192540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oneetloire71.fr/" TargetMode="External"/><Relationship Id="rId3" Type="http://schemas.openxmlformats.org/officeDocument/2006/relationships/customXml" Target="../customXml/item3.xml"/><Relationship Id="rId7" Type="http://schemas.openxmlformats.org/officeDocument/2006/relationships/hyperlink" Target="mailto:accueil.rodp@orange.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286b07a-c494-473f-93d0-2fa7b6f57df7" xsi:nil="true"/>
    <lcf76f155ced4ddcb4097134ff3c332f xmlns="50592478-af5d-44db-9605-b9998358b2f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BE706B3CAEF048A6FBE79ACFD228C2" ma:contentTypeVersion="19" ma:contentTypeDescription="Crée un document." ma:contentTypeScope="" ma:versionID="e5c8f4cd339f532f5ae2b1c34bce9517">
  <xsd:schema xmlns:xsd="http://www.w3.org/2001/XMLSchema" xmlns:xs="http://www.w3.org/2001/XMLSchema" xmlns:p="http://schemas.microsoft.com/office/2006/metadata/properties" xmlns:ns2="50592478-af5d-44db-9605-b9998358b2f1" xmlns:ns3="5286b07a-c494-473f-93d0-2fa7b6f57df7" targetNamespace="http://schemas.microsoft.com/office/2006/metadata/properties" ma:root="true" ma:fieldsID="513599dde04ca23137c652fa8b3e79a9" ns2:_="" ns3:_="">
    <xsd:import namespace="50592478-af5d-44db-9605-b9998358b2f1"/>
    <xsd:import namespace="5286b07a-c494-473f-93d0-2fa7b6f57d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92478-af5d-44db-9605-b9998358b2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1746cce1-f01a-4300-a7b3-4b7320cc1c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86b07a-c494-473f-93d0-2fa7b6f57df7"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a8f67e43-785e-44e3-9fa7-a4eb150b8b41}" ma:internalName="TaxCatchAll" ma:showField="CatchAllData" ma:web="5286b07a-c494-473f-93d0-2fa7b6f57d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746590-B1A5-4786-9132-592CD2B18BD1}">
  <ds:schemaRefs>
    <ds:schemaRef ds:uri="http://schemas.microsoft.com/sharepoint/v3/contenttype/forms"/>
  </ds:schemaRefs>
</ds:datastoreItem>
</file>

<file path=customXml/itemProps2.xml><?xml version="1.0" encoding="utf-8"?>
<ds:datastoreItem xmlns:ds="http://schemas.openxmlformats.org/officeDocument/2006/customXml" ds:itemID="{6C6FD094-79FE-4406-A8EF-52C491CE1A1E}">
  <ds:schemaRefs>
    <ds:schemaRef ds:uri="http://schemas.microsoft.com/office/2006/metadata/properties"/>
    <ds:schemaRef ds:uri="http://schemas.microsoft.com/office/infopath/2007/PartnerControls"/>
    <ds:schemaRef ds:uri="5286b07a-c494-473f-93d0-2fa7b6f57df7"/>
    <ds:schemaRef ds:uri="50592478-af5d-44db-9605-b9998358b2f1"/>
  </ds:schemaRefs>
</ds:datastoreItem>
</file>

<file path=customXml/itemProps3.xml><?xml version="1.0" encoding="utf-8"?>
<ds:datastoreItem xmlns:ds="http://schemas.openxmlformats.org/officeDocument/2006/customXml" ds:itemID="{66719FA6-8B5E-43A6-8FE1-DA0F3F1A80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92478-af5d-44db-9605-b9998358b2f1"/>
    <ds:schemaRef ds:uri="5286b07a-c494-473f-93d0-2fa7b6f57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922</Words>
  <Characters>5073</Characters>
  <Application>Microsoft Office Word</Application>
  <DocSecurity>0</DocSecurity>
  <Lines>42</Lines>
  <Paragraphs>11</Paragraphs>
  <ScaleCrop>false</ScaleCrop>
  <Company>Microsoft</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Béatrice MAZILLE</dc:creator>
  <cp:keywords/>
  <cp:lastModifiedBy>Michel MIGNON</cp:lastModifiedBy>
  <cp:revision>11</cp:revision>
  <cp:lastPrinted>2019-02-25T19:32:00Z</cp:lastPrinted>
  <dcterms:created xsi:type="dcterms:W3CDTF">2025-06-23T12:22:00Z</dcterms:created>
  <dcterms:modified xsi:type="dcterms:W3CDTF">2025-06-23T12:47:00Z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0x01010076BE706B3CAEF048A6FBE79ACFD228C2</vt:lpwstr>
  </property>
  <property fmtid="{D5CDD505-2E9C-101B-9397-08002B2CF9AE}" pid="3" name="MediaServiceImageTags">
    <vt:lpwstr/>
  </property>
</Properties>
</file>